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rsidTr="00871783">
        <w:trPr>
          <w:cantSplit/>
        </w:trPr>
        <w:tc>
          <w:tcPr>
            <w:tcW w:w="2275" w:type="dxa"/>
            <w:vMerge w:val="restart"/>
          </w:tcPr>
          <w:p w14:paraId="735A8F2E" w14:textId="77777777" w:rsidR="00D57C8E" w:rsidRPr="00EE2373" w:rsidRDefault="00D57C8E">
            <w:pPr>
              <w:ind w:left="-70"/>
              <w:jc w:val="center"/>
              <w:rPr>
                <w:rFonts w:ascii="Arial" w:hAnsi="Arial" w:cs="Arial"/>
              </w:rPr>
            </w:pPr>
          </w:p>
          <w:p w14:paraId="7433D510" w14:textId="6246EEE0" w:rsidR="00D57C8E" w:rsidRPr="00EE2373" w:rsidRDefault="00D57C8E">
            <w:pPr>
              <w:ind w:left="-70"/>
              <w:jc w:val="center"/>
              <w:rPr>
                <w:rFonts w:ascii="Arial" w:hAnsi="Arial" w:cs="Arial"/>
              </w:rPr>
            </w:pPr>
          </w:p>
          <w:p w14:paraId="0381C2AC" w14:textId="2E13AF3C" w:rsidR="00D57C8E" w:rsidRPr="00EE2373" w:rsidRDefault="00D57C8E">
            <w:pPr>
              <w:ind w:left="-70"/>
              <w:jc w:val="center"/>
              <w:rPr>
                <w:rFonts w:ascii="Arial" w:hAnsi="Arial" w:cs="Arial"/>
              </w:rPr>
            </w:pPr>
          </w:p>
          <w:p w14:paraId="2415FDB4" w14:textId="2E5D44A6" w:rsidR="00D57C8E" w:rsidRPr="00EE2373" w:rsidRDefault="00D57C8E">
            <w:pPr>
              <w:ind w:left="-70"/>
              <w:jc w:val="center"/>
              <w:rPr>
                <w:rFonts w:ascii="Arial" w:hAnsi="Arial" w:cs="Arial"/>
              </w:rPr>
            </w:pP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614FF101" w:rsidR="00D57C8E" w:rsidRPr="00EE2373" w:rsidRDefault="00D57C8E" w:rsidP="0073562D">
            <w:pPr>
              <w:pStyle w:val="Notedefin"/>
              <w:spacing w:before="120"/>
              <w:ind w:left="142"/>
              <w:jc w:val="center"/>
              <w:rPr>
                <w:rFonts w:ascii="Arial" w:hAnsi="Arial" w:cs="Arial"/>
              </w:rPr>
            </w:pPr>
          </w:p>
        </w:tc>
        <w:tc>
          <w:tcPr>
            <w:tcW w:w="7180"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EE2373" w14:paraId="4DB6C87D" w14:textId="77777777" w:rsidTr="00871783">
        <w:trPr>
          <w:cantSplit/>
        </w:trPr>
        <w:tc>
          <w:tcPr>
            <w:tcW w:w="2275" w:type="dxa"/>
            <w:vMerge/>
          </w:tcPr>
          <w:p w14:paraId="782995BC"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6E62572A" w14:textId="160C3E2A" w:rsidR="00D57C8E" w:rsidRPr="00EE2373" w:rsidRDefault="00D57C8E" w:rsidP="00301359">
            <w:pPr>
              <w:spacing w:before="60" w:after="60"/>
              <w:rPr>
                <w:rFonts w:ascii="Arial" w:hAnsi="Arial" w:cs="Arial"/>
              </w:rPr>
            </w:pPr>
            <w:r w:rsidRPr="00EE2373">
              <w:rPr>
                <w:rFonts w:ascii="Arial" w:hAnsi="Arial" w:cs="Arial"/>
                <w:b/>
              </w:rPr>
              <w:t xml:space="preserve">Marché : </w:t>
            </w:r>
            <w:r w:rsidRPr="00EE2373">
              <w:rPr>
                <w:rFonts w:ascii="Arial" w:hAnsi="Arial" w:cs="Arial"/>
                <w:b/>
                <w:sz w:val="24"/>
              </w:rPr>
              <w:t xml:space="preserve">n° </w:t>
            </w:r>
            <w:r w:rsidRPr="009F5650">
              <w:rPr>
                <w:rFonts w:ascii="Arial" w:hAnsi="Arial" w:cs="Arial"/>
                <w:b/>
                <w:sz w:val="24"/>
              </w:rPr>
              <w:t>S</w:t>
            </w:r>
            <w:r w:rsidR="00B14497" w:rsidRPr="009F5650">
              <w:rPr>
                <w:rFonts w:ascii="Arial" w:hAnsi="Arial" w:cs="Arial"/>
                <w:b/>
                <w:sz w:val="24"/>
              </w:rPr>
              <w:t xml:space="preserve"> </w:t>
            </w:r>
            <w:r w:rsidR="009F5650" w:rsidRPr="009F5650">
              <w:rPr>
                <w:rFonts w:ascii="Arial" w:hAnsi="Arial" w:cs="Arial"/>
                <w:b/>
                <w:sz w:val="24"/>
              </w:rPr>
              <w:t>25</w:t>
            </w:r>
            <w:r w:rsidR="003F5216" w:rsidRPr="009F5650">
              <w:rPr>
                <w:rFonts w:ascii="Arial" w:hAnsi="Arial" w:cs="Arial"/>
                <w:b/>
                <w:sz w:val="24"/>
              </w:rPr>
              <w:t xml:space="preserve"> </w:t>
            </w:r>
            <w:r w:rsidRPr="009F5650">
              <w:rPr>
                <w:rFonts w:ascii="Arial" w:hAnsi="Arial" w:cs="Arial"/>
                <w:b/>
                <w:sz w:val="24"/>
              </w:rPr>
              <w:t>B</w:t>
            </w:r>
            <w:r w:rsidR="00CD47AD" w:rsidRPr="009F5650">
              <w:rPr>
                <w:rFonts w:ascii="Arial" w:hAnsi="Arial" w:cs="Arial"/>
                <w:b/>
                <w:sz w:val="24"/>
              </w:rPr>
              <w:t xml:space="preserve"> </w:t>
            </w:r>
            <w:r w:rsidR="00791E90" w:rsidRPr="009F5650">
              <w:rPr>
                <w:rFonts w:ascii="Arial" w:hAnsi="Arial" w:cs="Arial"/>
                <w:b/>
                <w:sz w:val="24"/>
              </w:rPr>
              <w:t>00</w:t>
            </w:r>
            <w:r w:rsidR="00301359">
              <w:rPr>
                <w:rFonts w:ascii="Arial" w:hAnsi="Arial" w:cs="Arial"/>
                <w:b/>
                <w:sz w:val="24"/>
              </w:rPr>
              <w:t>687</w:t>
            </w:r>
          </w:p>
        </w:tc>
      </w:tr>
      <w:tr w:rsidR="00D57C8E" w:rsidRPr="00EE2373" w14:paraId="011704D8" w14:textId="77777777" w:rsidTr="00871783">
        <w:trPr>
          <w:cantSplit/>
          <w:trHeight w:val="667"/>
        </w:trPr>
        <w:tc>
          <w:tcPr>
            <w:tcW w:w="2275" w:type="dxa"/>
            <w:vMerge/>
          </w:tcPr>
          <w:p w14:paraId="78364257"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549C0920" w14:textId="37846BEC" w:rsidR="00D57C8E" w:rsidRPr="00EE2373" w:rsidRDefault="00D57C8E" w:rsidP="0007478E">
            <w:pPr>
              <w:spacing w:before="60" w:after="60"/>
              <w:rPr>
                <w:rFonts w:ascii="Arial" w:hAnsi="Arial" w:cs="Arial"/>
                <w:b/>
              </w:rPr>
            </w:pPr>
            <w:r w:rsidRPr="00EE2373">
              <w:rPr>
                <w:rFonts w:ascii="Arial" w:hAnsi="Arial" w:cs="Arial"/>
                <w:b/>
              </w:rPr>
              <w:t xml:space="preserve">Date de lancement de la </w:t>
            </w:r>
            <w:r w:rsidRPr="002101FC">
              <w:rPr>
                <w:rFonts w:ascii="Arial" w:hAnsi="Arial" w:cs="Arial"/>
                <w:b/>
              </w:rPr>
              <w:t>procédure :</w:t>
            </w:r>
            <w:r w:rsidR="0094123A" w:rsidRPr="002101FC">
              <w:rPr>
                <w:rFonts w:ascii="Arial" w:hAnsi="Arial" w:cs="Arial"/>
                <w:b/>
              </w:rPr>
              <w:t xml:space="preserve"> </w:t>
            </w:r>
            <w:r w:rsidR="00413901">
              <w:rPr>
                <w:rFonts w:ascii="Arial" w:hAnsi="Arial" w:cs="Arial"/>
                <w:b/>
              </w:rPr>
              <w:t>13</w:t>
            </w:r>
            <w:bookmarkStart w:id="0" w:name="_GoBack"/>
            <w:bookmarkEnd w:id="0"/>
            <w:r w:rsidR="0007478E">
              <w:rPr>
                <w:rFonts w:ascii="Arial" w:hAnsi="Arial" w:cs="Arial"/>
                <w:b/>
              </w:rPr>
              <w:t>/10</w:t>
            </w:r>
            <w:r w:rsidR="00304EFF" w:rsidRPr="002101FC">
              <w:rPr>
                <w:rFonts w:ascii="Arial" w:hAnsi="Arial" w:cs="Arial"/>
                <w:b/>
              </w:rPr>
              <w:t>/2025</w:t>
            </w:r>
          </w:p>
        </w:tc>
      </w:tr>
      <w:tr w:rsidR="00D57C8E" w:rsidRPr="00EE2373" w14:paraId="1FD01AEA" w14:textId="77777777" w:rsidTr="00871783">
        <w:trPr>
          <w:trHeight w:val="988"/>
        </w:trPr>
        <w:tc>
          <w:tcPr>
            <w:tcW w:w="2275" w:type="dxa"/>
            <w:vMerge/>
          </w:tcPr>
          <w:p w14:paraId="6B217B61" w14:textId="77777777" w:rsidR="00D57C8E" w:rsidRPr="00EE2373" w:rsidRDefault="00D57C8E">
            <w:pPr>
              <w:rPr>
                <w:rFonts w:ascii="Arial" w:hAnsi="Arial" w:cs="Arial"/>
                <w:b/>
                <w:bCs/>
                <w:sz w:val="16"/>
                <w:szCs w:val="16"/>
              </w:rPr>
            </w:pPr>
          </w:p>
        </w:tc>
        <w:tc>
          <w:tcPr>
            <w:tcW w:w="7180" w:type="dxa"/>
            <w:tcBorders>
              <w:top w:val="single" w:sz="4" w:space="0" w:color="auto"/>
              <w:left w:val="single" w:sz="4" w:space="0" w:color="auto"/>
              <w:bottom w:val="single" w:sz="4" w:space="0" w:color="auto"/>
              <w:right w:val="single" w:sz="4" w:space="0" w:color="auto"/>
            </w:tcBorders>
          </w:tcPr>
          <w:p w14:paraId="7E8718D2" w14:textId="51705A08" w:rsidR="00D57C8E" w:rsidRPr="00EE2373" w:rsidRDefault="00D57C8E" w:rsidP="009D19CE">
            <w:pPr>
              <w:spacing w:before="60" w:after="60"/>
              <w:ind w:left="699" w:hanging="699"/>
              <w:rPr>
                <w:rFonts w:ascii="Arial" w:hAnsi="Arial" w:cs="Arial"/>
                <w:b/>
              </w:rPr>
            </w:pPr>
            <w:r w:rsidRPr="00EE2373">
              <w:rPr>
                <w:rFonts w:ascii="Arial" w:hAnsi="Arial" w:cs="Arial"/>
                <w:b/>
              </w:rPr>
              <w:t>Objet :</w:t>
            </w:r>
            <w:r w:rsidR="00ED534D">
              <w:rPr>
                <w:rFonts w:ascii="Arial" w:hAnsi="Arial" w:cs="Arial"/>
                <w:b/>
              </w:rPr>
              <w:t xml:space="preserve"> </w:t>
            </w:r>
            <w:r w:rsidR="00FE1FCD">
              <w:rPr>
                <w:rFonts w:ascii="Arial" w:hAnsi="Arial" w:cs="Arial"/>
                <w:b/>
              </w:rPr>
              <w:t>A</w:t>
            </w:r>
            <w:r w:rsidR="00301359" w:rsidRPr="00301359">
              <w:rPr>
                <w:rFonts w:ascii="Arial" w:hAnsi="Arial" w:cs="Arial"/>
                <w:b/>
              </w:rPr>
              <w:t>pprovisionnement de graisse et antigel au profit de la Marine nationale.</w:t>
            </w:r>
          </w:p>
        </w:tc>
      </w:tr>
    </w:tbl>
    <w:p w14:paraId="0DA548C5" w14:textId="52DD9A17" w:rsidR="00D57C8E" w:rsidRPr="00EE2373" w:rsidRDefault="00871783">
      <w:pPr>
        <w:pBdr>
          <w:top w:val="single" w:sz="4" w:space="1" w:color="auto"/>
          <w:bottom w:val="single" w:sz="4" w:space="1" w:color="auto"/>
        </w:pBdr>
        <w:shd w:val="pct10" w:color="auto" w:fill="auto"/>
        <w:spacing w:before="60" w:after="60"/>
        <w:ind w:left="-284"/>
        <w:rPr>
          <w:rFonts w:ascii="Arial" w:hAnsi="Arial" w:cs="Arial"/>
          <w:b/>
        </w:rPr>
      </w:pPr>
      <w:r>
        <w:rPr>
          <w:noProof/>
        </w:rPr>
        <w:drawing>
          <wp:anchor distT="0" distB="0" distL="114300" distR="114300" simplePos="0" relativeHeight="251659264" behindDoc="0" locked="0" layoutInCell="1" allowOverlap="1" wp14:anchorId="24AF5F35" wp14:editId="428F01C9">
            <wp:simplePos x="0" y="0"/>
            <wp:positionH relativeFrom="page">
              <wp:posOffset>546735</wp:posOffset>
            </wp:positionH>
            <wp:positionV relativeFrom="margin">
              <wp:align>top</wp:align>
            </wp:positionV>
            <wp:extent cx="1364615" cy="1224280"/>
            <wp:effectExtent l="0" t="0" r="698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D57C8E"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de  </w:t>
                  </w:r>
                  <w:smartTag w:uri="urn:schemas-microsoft-com:office:smarttags" w:element="time">
                    <w:smartTagPr>
                      <w:attr w:name="ProductID" w:val="la Flotte"/>
                    </w:smartTagPr>
                    <w:r w:rsidRPr="00EE2373">
                      <w:rPr>
                        <w:rFonts w:ascii="Arial" w:hAnsi="Arial" w:cs="Arial"/>
                      </w:rPr>
                      <w:t>la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03773A04"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w:t>
                  </w:r>
                  <w:r w:rsidR="00CA4529">
                    <w:rPr>
                      <w:rFonts w:ascii="Arial" w:hAnsi="Arial" w:cs="Arial"/>
                    </w:rPr>
                    <w:t>s</w:t>
                  </w:r>
                  <w:r w:rsidRPr="00EE2373">
                    <w:rPr>
                      <w:rFonts w:ascii="Arial" w:hAnsi="Arial" w:cs="Arial"/>
                    </w:rPr>
                    <w:t xml:space="preserve"> Rechanges</w:t>
                  </w:r>
                </w:p>
              </w:tc>
            </w:tr>
          </w:tbl>
          <w:p w14:paraId="193EBAD1" w14:textId="77777777"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14:paraId="22AF2D32" w14:textId="77777777" w:rsidTr="00AD44E0">
              <w:tc>
                <w:tcPr>
                  <w:tcW w:w="2268" w:type="dxa"/>
                </w:tcPr>
                <w:p w14:paraId="1691AF15" w14:textId="77777777" w:rsidR="000E7D92" w:rsidRPr="00EE2373" w:rsidRDefault="000E7D92" w:rsidP="00AD44E0">
                  <w:pPr>
                    <w:pStyle w:val="Notedebasdepage"/>
                    <w:spacing w:after="60"/>
                    <w:jc w:val="both"/>
                    <w:rPr>
                      <w:rFonts w:ascii="Arial" w:hAnsi="Arial" w:cs="Arial"/>
                      <w:b/>
                      <w:bCs/>
                    </w:rPr>
                  </w:pPr>
                </w:p>
              </w:tc>
              <w:tc>
                <w:tcPr>
                  <w:tcW w:w="7513" w:type="dxa"/>
                </w:tcPr>
                <w:p w14:paraId="6DF67338" w14:textId="77777777" w:rsidR="000E7D92" w:rsidRPr="00EE2373" w:rsidRDefault="000E7D92"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rsidTr="00E63FF7">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rsidTr="00E63FF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rsidTr="00E63FF7">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77777777"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le dit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rsidTr="00E63FF7">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rsidTr="00E63FF7">
        <w:trPr>
          <w:trHeight w:val="1026"/>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4ADEC396" w14:textId="3210F7D8" w:rsidR="00D57C8E" w:rsidRPr="00677278" w:rsidRDefault="00D57C8E" w:rsidP="00E63FF7">
            <w:pPr>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rsidTr="00E63FF7">
        <w:trPr>
          <w:trHeight w:val="1401"/>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2948DAA6" w14:textId="2CDDBA15" w:rsidR="00D57C8E" w:rsidRPr="00E63FF7" w:rsidRDefault="00D57C8E" w:rsidP="00677278">
            <w:pPr>
              <w:rPr>
                <w:rFonts w:ascii="Arial" w:hAnsi="Arial" w:cs="Arial"/>
                <w:b/>
                <w:bCs/>
              </w:rPr>
            </w:pPr>
            <w:r w:rsidRPr="00EE2373">
              <w:rPr>
                <w:rFonts w:ascii="Arial" w:hAnsi="Arial" w:cs="Arial"/>
                <w:vanish/>
                <w:sz w:val="16"/>
                <w:szCs w:val="16"/>
              </w:rPr>
              <w:t>:</w:t>
            </w:r>
          </w:p>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599F6751" w14:textId="4CB9A014" w:rsidR="00D57C8E" w:rsidRPr="00E63FF7" w:rsidRDefault="00164A8A" w:rsidP="00E63FF7">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tc>
      </w:tr>
      <w:tr w:rsidR="00D57C8E" w:rsidRPr="00EE2373" w14:paraId="2C682EC3" w14:textId="77777777" w:rsidTr="00E63FF7">
        <w:tc>
          <w:tcPr>
            <w:tcW w:w="1985" w:type="dxa"/>
            <w:tcBorders>
              <w:top w:val="single" w:sz="4" w:space="0" w:color="auto"/>
              <w:left w:val="single" w:sz="4" w:space="0" w:color="auto"/>
              <w:bottom w:val="single" w:sz="4" w:space="0" w:color="auto"/>
              <w:right w:val="single" w:sz="4" w:space="0" w:color="auto"/>
            </w:tcBorders>
          </w:tcPr>
          <w:p w14:paraId="463F6B0E" w14:textId="09E0AD9E" w:rsidR="00ED534D" w:rsidRDefault="00D57C8E">
            <w:pPr>
              <w:rPr>
                <w:rFonts w:ascii="Arial" w:hAnsi="Arial" w:cs="Arial"/>
                <w:b/>
                <w:bCs/>
              </w:rPr>
            </w:pPr>
            <w:r w:rsidRPr="00EE2373">
              <w:rPr>
                <w:rFonts w:ascii="Arial" w:hAnsi="Arial" w:cs="Arial"/>
                <w:b/>
              </w:rPr>
              <w:t>Délais</w:t>
            </w:r>
            <w:r w:rsidRPr="00EE2373">
              <w:rPr>
                <w:rFonts w:ascii="Arial" w:hAnsi="Arial" w:cs="Arial"/>
                <w:b/>
              </w:rPr>
              <w:tab/>
              <w:t xml:space="preserve"> de livraison</w:t>
            </w:r>
          </w:p>
          <w:p w14:paraId="6B9A34DF" w14:textId="4A598633" w:rsidR="00ED534D" w:rsidRPr="00ED534D" w:rsidRDefault="00ED534D" w:rsidP="00ED534D">
            <w:pPr>
              <w:rPr>
                <w:rFonts w:ascii="Arial" w:hAnsi="Arial" w:cs="Arial"/>
              </w:rPr>
            </w:pPr>
          </w:p>
          <w:p w14:paraId="7B73AEF4" w14:textId="77777777" w:rsidR="00ED534D" w:rsidRPr="00ED534D" w:rsidRDefault="00ED534D" w:rsidP="00ED534D">
            <w:pPr>
              <w:rPr>
                <w:rFonts w:ascii="Arial" w:hAnsi="Arial" w:cs="Arial"/>
              </w:rPr>
            </w:pPr>
          </w:p>
          <w:p w14:paraId="0B714591" w14:textId="6160D7E4" w:rsidR="00677278" w:rsidRDefault="00677278" w:rsidP="00ED534D">
            <w:pPr>
              <w:jc w:val="right"/>
              <w:rPr>
                <w:rFonts w:ascii="Arial" w:hAnsi="Arial" w:cs="Arial"/>
              </w:rPr>
            </w:pPr>
          </w:p>
          <w:p w14:paraId="5B47371E" w14:textId="77777777" w:rsidR="00D57C8E" w:rsidRPr="00677278" w:rsidRDefault="00D57C8E" w:rsidP="00677278">
            <w:pP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(cf article 6)</w:t>
            </w:r>
          </w:p>
          <w:p w14:paraId="0E09E378" w14:textId="77777777" w:rsidR="00D57C8E" w:rsidRPr="00EE2373" w:rsidRDefault="00517477" w:rsidP="00517477">
            <w:pPr>
              <w:pStyle w:val="Notedebasdepage"/>
              <w:tabs>
                <w:tab w:val="left" w:pos="4875"/>
              </w:tabs>
              <w:rPr>
                <w:rFonts w:ascii="Arial" w:hAnsi="Arial" w:cs="Arial"/>
              </w:rPr>
            </w:pPr>
            <w:r w:rsidRPr="00EE2373">
              <w:rPr>
                <w:rFonts w:ascii="Arial" w:hAnsi="Arial" w:cs="Arial"/>
              </w:rPr>
              <w:tab/>
            </w:r>
          </w:p>
        </w:tc>
      </w:tr>
      <w:tr w:rsidR="00D57C8E" w:rsidRPr="00EE2373" w14:paraId="510BB653" w14:textId="77777777" w:rsidTr="00E63FF7">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lastRenderedPageBreak/>
              <w:t xml:space="preserve">SIGNATURE DU </w:t>
            </w:r>
            <w:r w:rsidR="00ED6FC6" w:rsidRPr="00EE2373">
              <w:rPr>
                <w:rFonts w:ascii="Arial" w:hAnsi="Arial" w:cs="Arial"/>
                <w:b/>
                <w:bCs/>
              </w:rPr>
              <w:t>SOUMISSIONNAIRE</w:t>
            </w:r>
          </w:p>
          <w:p w14:paraId="7A6A3E2C" w14:textId="77777777" w:rsidR="00676CF1" w:rsidRPr="00676CF1" w:rsidRDefault="00676CF1" w:rsidP="00676CF1"/>
          <w:p w14:paraId="391A91F5" w14:textId="4BD40238" w:rsidR="00ED534D" w:rsidRDefault="00676CF1" w:rsidP="00676CF1">
            <w:pPr>
              <w:tabs>
                <w:tab w:val="left" w:pos="6694"/>
              </w:tabs>
            </w:pPr>
            <w:r>
              <w:tab/>
            </w:r>
          </w:p>
          <w:p w14:paraId="1F65F81C" w14:textId="77777777" w:rsidR="00D57C8E" w:rsidRPr="00ED534D" w:rsidRDefault="00D57C8E" w:rsidP="00ED534D"/>
        </w:tc>
      </w:tr>
      <w:tr w:rsidR="00D57C8E" w:rsidRPr="00EE2373" w14:paraId="105535F7" w14:textId="77777777" w:rsidTr="00E63FF7">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14:paraId="277593F6" w14:textId="77777777" w:rsidTr="00C064C3">
        <w:trPr>
          <w:cantSplit/>
        </w:trPr>
        <w:tc>
          <w:tcPr>
            <w:tcW w:w="9900"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C064C3">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C064C3">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1F53A2DC" w:rsidR="005A16B4" w:rsidRPr="00EE2373" w:rsidRDefault="006373C7" w:rsidP="00D80937">
            <w:pPr>
              <w:spacing w:before="40"/>
              <w:jc w:val="center"/>
              <w:rPr>
                <w:rFonts w:ascii="Arial" w:hAnsi="Arial" w:cs="Arial"/>
                <w:b/>
                <w:bCs/>
              </w:rPr>
            </w:pPr>
            <w:r>
              <w:rPr>
                <w:rFonts w:ascii="Arial" w:hAnsi="Arial" w:cs="Arial"/>
                <w:b/>
                <w:bCs/>
              </w:rPr>
              <w:t>3330</w:t>
            </w:r>
          </w:p>
        </w:tc>
        <w:tc>
          <w:tcPr>
            <w:tcW w:w="3011" w:type="dxa"/>
            <w:vMerge w:val="restart"/>
            <w:vAlign w:val="center"/>
          </w:tcPr>
          <w:p w14:paraId="30365E96" w14:textId="70674B44"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w:t>
            </w:r>
            <w:r w:rsidR="00DB11B1">
              <w:rPr>
                <w:rFonts w:ascii="Arial" w:hAnsi="Arial" w:cs="Arial"/>
              </w:rPr>
              <w:t xml:space="preserve">titulaire. Elle consiste en la </w:t>
            </w:r>
            <w:r w:rsidRPr="00EE2373">
              <w:rPr>
                <w:rFonts w:ascii="Arial" w:hAnsi="Arial" w:cs="Arial"/>
              </w:rPr>
              <w:t>remise au titulaire d'une copie du marché signé par l’autorité signataire du marché</w:t>
            </w:r>
          </w:p>
        </w:tc>
        <w:tc>
          <w:tcPr>
            <w:tcW w:w="3203"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C064C3">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77777777" w:rsidR="005A16B4" w:rsidRPr="00EE2373"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DB33AD">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5491E3D1" w:rsidR="005A16B4" w:rsidRPr="007354B8" w:rsidRDefault="007354B8" w:rsidP="00C064C3">
            <w:pPr>
              <w:spacing w:before="40"/>
              <w:jc w:val="center"/>
              <w:rPr>
                <w:rStyle w:val="Marquedecommentaire"/>
                <w:rFonts w:ascii="Arial" w:hAnsi="Arial" w:cs="Arial"/>
              </w:rPr>
            </w:pPr>
            <w:r w:rsidRPr="007354B8">
              <w:rPr>
                <w:rStyle w:val="Marquedecommentaire"/>
                <w:rFonts w:ascii="Arial" w:hAnsi="Arial" w:cs="Arial"/>
              </w:rPr>
              <w:t>22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776B1D21"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 xml:space="preserve">(1 copie) – RO : SDL : (1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1252AECA" w:rsidR="00D57C8E" w:rsidRPr="00EE2373" w:rsidRDefault="00D57C8E" w:rsidP="004C037D">
      <w:pPr>
        <w:pStyle w:val="Euro"/>
        <w:numPr>
          <w:ilvl w:val="0"/>
          <w:numId w:val="13"/>
        </w:numPr>
        <w:tabs>
          <w:tab w:val="clear" w:pos="360"/>
        </w:tabs>
        <w:spacing w:before="0" w:after="0"/>
        <w:ind w:left="993" w:right="-28" w:hanging="142"/>
        <w:rPr>
          <w:rFonts w:ascii="Arial" w:hAnsi="Arial" w:cs="Arial"/>
          <w:caps w:val="0"/>
          <w:dstrike w:val="0"/>
          <w:szCs w:val="22"/>
        </w:rPr>
      </w:pPr>
      <w:r w:rsidRPr="00EE2373">
        <w:rPr>
          <w:rFonts w:ascii="Arial" w:hAnsi="Arial" w:cs="Arial"/>
          <w:caps w:val="0"/>
          <w:dstrike w:val="0"/>
          <w:szCs w:val="22"/>
        </w:rPr>
        <w:t xml:space="preserve">le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ED534D">
        <w:rPr>
          <w:rFonts w:ascii="Arial" w:hAnsi="Arial" w:cs="Arial"/>
          <w:caps w:val="0"/>
          <w:dstrike w:val="0"/>
          <w:szCs w:val="22"/>
        </w:rPr>
        <w:t xml:space="preserve"> </w:t>
      </w:r>
      <w:r w:rsidR="00FC4FC4" w:rsidRPr="00EE2373">
        <w:rPr>
          <w:rFonts w:ascii="Arial" w:hAnsi="Arial" w:cs="Arial"/>
          <w:caps w:val="0"/>
          <w:dstrike w:val="0"/>
          <w:szCs w:val="22"/>
        </w:rPr>
        <w:t>et son annex</w:t>
      </w:r>
      <w:r w:rsidRPr="00EE2373">
        <w:rPr>
          <w:rFonts w:ascii="Arial" w:hAnsi="Arial" w:cs="Arial"/>
          <w:caps w:val="0"/>
          <w:dstrike w:val="0"/>
          <w:szCs w:val="22"/>
        </w:rPr>
        <w:t>e financière</w:t>
      </w:r>
      <w:r w:rsidR="00AE3691" w:rsidRPr="00EE2373">
        <w:rPr>
          <w:rFonts w:ascii="Arial" w:hAnsi="Arial" w:cs="Arial"/>
          <w:caps w:val="0"/>
          <w:dstrike w:val="0"/>
          <w:szCs w:val="22"/>
        </w:rPr>
        <w:t> ;</w:t>
      </w:r>
    </w:p>
    <w:p w14:paraId="50A161A1" w14:textId="0B5D7E8E" w:rsidR="005A3EAC" w:rsidRPr="005A3EAC" w:rsidRDefault="005A3EAC" w:rsidP="005A3EAC">
      <w:pPr>
        <w:pStyle w:val="Euro"/>
        <w:numPr>
          <w:ilvl w:val="0"/>
          <w:numId w:val="13"/>
        </w:numPr>
        <w:tabs>
          <w:tab w:val="clear" w:pos="360"/>
        </w:tabs>
        <w:spacing w:before="0" w:after="0"/>
        <w:ind w:left="993" w:right="-28" w:hanging="142"/>
        <w:rPr>
          <w:rFonts w:ascii="Arial" w:hAnsi="Arial" w:cs="Arial"/>
          <w:caps w:val="0"/>
          <w:dstrike w:val="0"/>
          <w:szCs w:val="22"/>
        </w:rPr>
      </w:pPr>
      <w:r>
        <w:rPr>
          <w:rFonts w:ascii="Arial" w:hAnsi="Arial" w:cs="Arial"/>
          <w:caps w:val="0"/>
          <w:dstrike w:val="0"/>
          <w:szCs w:val="22"/>
        </w:rPr>
        <w:t>l</w:t>
      </w:r>
      <w:r w:rsidRPr="005A3EAC">
        <w:rPr>
          <w:rFonts w:ascii="Arial" w:hAnsi="Arial" w:cs="Arial"/>
          <w:caps w:val="0"/>
          <w:dstrike w:val="0"/>
          <w:szCs w:val="22"/>
        </w:rPr>
        <w:t>es spécifications générales d'approvisionnement des rechanges standards (document joint) N°SDLOG/260/O,</w:t>
      </w:r>
    </w:p>
    <w:p w14:paraId="0C4FCF07" w14:textId="5FE5201A" w:rsidR="00D57C8E" w:rsidRPr="0042676A" w:rsidRDefault="00D57C8E" w:rsidP="004C037D">
      <w:pPr>
        <w:pStyle w:val="Euro"/>
        <w:numPr>
          <w:ilvl w:val="0"/>
          <w:numId w:val="13"/>
        </w:numPr>
        <w:tabs>
          <w:tab w:val="clear" w:pos="360"/>
        </w:tabs>
        <w:spacing w:before="0" w:after="0"/>
        <w:ind w:left="993" w:right="-28" w:hanging="142"/>
        <w:rPr>
          <w:rFonts w:ascii="Arial" w:hAnsi="Arial" w:cs="Arial"/>
          <w:caps w:val="0"/>
          <w:dstrike w:val="0"/>
          <w:szCs w:val="22"/>
        </w:rPr>
      </w:pPr>
      <w:r w:rsidRPr="004C037D">
        <w:rPr>
          <w:rFonts w:ascii="Arial" w:hAnsi="Arial" w:cs="Arial"/>
          <w:caps w:val="0"/>
          <w:dstrike w:val="0"/>
          <w:szCs w:val="22"/>
        </w:rPr>
        <w:t xml:space="preserve">le cahier des clauses administratives générales applicables (CCAG) aux marchés de fournitures courantes et de services passés au nom de l’Etat, approuvé par arrêté du </w:t>
      </w:r>
      <w:r w:rsidR="009166C2" w:rsidRPr="004C037D">
        <w:rPr>
          <w:rFonts w:ascii="Arial" w:hAnsi="Arial" w:cs="Arial"/>
          <w:caps w:val="0"/>
          <w:dstrike w:val="0"/>
          <w:szCs w:val="22"/>
        </w:rPr>
        <w:t>30 mars 2021</w:t>
      </w:r>
      <w:r w:rsidRPr="004C037D">
        <w:rPr>
          <w:rFonts w:ascii="Arial" w:hAnsi="Arial" w:cs="Arial"/>
          <w:caps w:val="0"/>
          <w:dstrike w:val="0"/>
          <w:szCs w:val="22"/>
        </w:rPr>
        <w:t xml:space="preserve"> et publié au journal officiel du </w:t>
      </w:r>
      <w:r w:rsidR="009166C2" w:rsidRPr="004C037D">
        <w:rPr>
          <w:rFonts w:ascii="Arial" w:hAnsi="Arial" w:cs="Arial"/>
          <w:caps w:val="0"/>
          <w:dstrike w:val="0"/>
          <w:szCs w:val="22"/>
        </w:rPr>
        <w:t>01</w:t>
      </w:r>
      <w:r w:rsidRPr="004C037D">
        <w:rPr>
          <w:rFonts w:ascii="Arial" w:hAnsi="Arial" w:cs="Arial"/>
          <w:caps w:val="0"/>
          <w:dstrike w:val="0"/>
          <w:szCs w:val="22"/>
        </w:rPr>
        <w:t xml:space="preserve"> </w:t>
      </w:r>
      <w:r w:rsidR="009166C2" w:rsidRPr="004C037D">
        <w:rPr>
          <w:rFonts w:ascii="Arial" w:hAnsi="Arial" w:cs="Arial"/>
          <w:caps w:val="0"/>
          <w:dstrike w:val="0"/>
          <w:szCs w:val="22"/>
        </w:rPr>
        <w:t>av</w:t>
      </w:r>
      <w:r w:rsidR="00B13649" w:rsidRPr="004C037D">
        <w:rPr>
          <w:rFonts w:ascii="Arial" w:hAnsi="Arial" w:cs="Arial"/>
          <w:caps w:val="0"/>
          <w:dstrike w:val="0"/>
          <w:szCs w:val="22"/>
        </w:rPr>
        <w:t>r</w:t>
      </w:r>
      <w:r w:rsidR="009166C2" w:rsidRPr="004C037D">
        <w:rPr>
          <w:rFonts w:ascii="Arial" w:hAnsi="Arial" w:cs="Arial"/>
          <w:caps w:val="0"/>
          <w:dstrike w:val="0"/>
          <w:szCs w:val="22"/>
        </w:rPr>
        <w:t>il 2021</w:t>
      </w:r>
      <w:r w:rsidRPr="004C037D">
        <w:rPr>
          <w:rFonts w:ascii="Arial" w:hAnsi="Arial" w:cs="Arial"/>
          <w:caps w:val="0"/>
          <w:dstrike w:val="0"/>
          <w:szCs w:val="22"/>
        </w:rPr>
        <w:t xml:space="preserve"> (dit CCAG-FCS, document non joint, mais dont le titulaire d</w:t>
      </w:r>
      <w:r w:rsidR="00E67FB0" w:rsidRPr="004C037D">
        <w:rPr>
          <w:rFonts w:ascii="Arial" w:hAnsi="Arial" w:cs="Arial"/>
          <w:caps w:val="0"/>
          <w:dstrike w:val="0"/>
          <w:szCs w:val="22"/>
        </w:rPr>
        <w:t>éclare avoir pris connaissance), à l’exception d</w:t>
      </w:r>
      <w:r w:rsidR="00C650DF" w:rsidRPr="004C037D">
        <w:rPr>
          <w:rFonts w:ascii="Arial" w:hAnsi="Arial" w:cs="Arial"/>
          <w:caps w:val="0"/>
          <w:dstrike w:val="0"/>
          <w:szCs w:val="22"/>
        </w:rPr>
        <w:t>es commentaires</w:t>
      </w:r>
      <w:r w:rsidR="0042676A" w:rsidRPr="0042676A">
        <w:rPr>
          <w:rFonts w:ascii="Arial" w:hAnsi="Arial" w:cs="Arial"/>
          <w:caps w:val="0"/>
          <w:dstrike w:val="0"/>
          <w:szCs w:val="22"/>
        </w:rPr>
        <w:t>.</w:t>
      </w:r>
    </w:p>
    <w:p w14:paraId="0027DC15" w14:textId="16F6A109" w:rsidR="0042676A" w:rsidRDefault="0042676A" w:rsidP="0042676A"/>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14:paraId="074DE012"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14:paraId="5D7C7A0A" w14:textId="4C51C53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transport (franco de port en métropole e</w:t>
      </w:r>
      <w:r w:rsidR="008E74BD">
        <w:rPr>
          <w:rFonts w:ascii="Arial" w:hAnsi="Arial" w:cs="Arial"/>
          <w:caps w:val="0"/>
          <w:dstrike w:val="0"/>
          <w:szCs w:val="22"/>
        </w:rPr>
        <w:t xml:space="preserve">xclusivement) jusqu’au lieu de </w:t>
      </w:r>
      <w:r w:rsidRPr="00D943D3">
        <w:rPr>
          <w:rFonts w:ascii="Arial" w:hAnsi="Arial" w:cs="Arial"/>
          <w:caps w:val="0"/>
          <w:dstrike w:val="0"/>
          <w:szCs w:val="22"/>
        </w:rPr>
        <w:t>livraison,</w:t>
      </w:r>
    </w:p>
    <w:p w14:paraId="0B62C361"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54EA7700"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14:paraId="41E40DA5"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14:paraId="5796ACC3" w14:textId="4C35F2D7" w:rsidR="00D57C8E" w:rsidRDefault="00D57C8E" w:rsidP="00ED534D">
      <w:pPr>
        <w:pStyle w:val="Corpsdetexte"/>
        <w:spacing w:before="120" w:after="360" w:line="240" w:lineRule="auto"/>
        <w:ind w:left="567"/>
        <w:jc w:val="both"/>
        <w:rPr>
          <w:rFonts w:cs="Arial"/>
          <w:sz w:val="22"/>
          <w:szCs w:val="22"/>
        </w:rPr>
      </w:pPr>
      <w:r w:rsidRPr="00EE2373">
        <w:rPr>
          <w:rFonts w:cs="Arial"/>
          <w:sz w:val="22"/>
          <w:szCs w:val="22"/>
        </w:rPr>
        <w:t xml:space="preserve">Ils sont fermes, unitaires et définitifs. Ils sont établis à la date dite « date d’établissement des prix », </w:t>
      </w:r>
      <w:r w:rsidR="00456A5E">
        <w:rPr>
          <w:rFonts w:cs="Arial"/>
          <w:sz w:val="22"/>
          <w:szCs w:val="22"/>
          <w:lang w:val="fr-FR"/>
        </w:rPr>
        <w:t>soit</w:t>
      </w:r>
      <w:r w:rsidRPr="00EE2373">
        <w:rPr>
          <w:rFonts w:cs="Arial"/>
          <w:sz w:val="22"/>
          <w:szCs w:val="22"/>
        </w:rPr>
        <w:t xml:space="preserve"> </w:t>
      </w:r>
      <w:r w:rsidRPr="005F351B">
        <w:rPr>
          <w:rFonts w:cs="Arial"/>
          <w:sz w:val="22"/>
          <w:szCs w:val="22"/>
        </w:rPr>
        <w:t xml:space="preserve">mois de </w:t>
      </w:r>
      <w:r w:rsidR="00421CEA">
        <w:rPr>
          <w:rFonts w:cs="Arial"/>
          <w:b/>
          <w:sz w:val="22"/>
          <w:szCs w:val="22"/>
          <w:lang w:val="fr-FR"/>
        </w:rPr>
        <w:t>novembre</w:t>
      </w:r>
      <w:r w:rsidR="005F351B" w:rsidRPr="000A0C89">
        <w:rPr>
          <w:rFonts w:cs="Arial"/>
          <w:b/>
          <w:sz w:val="22"/>
          <w:szCs w:val="22"/>
          <w:lang w:val="fr-FR"/>
        </w:rPr>
        <w:t xml:space="preserve"> 2025</w:t>
      </w:r>
      <w:r w:rsidR="00456A5E" w:rsidRPr="005F351B">
        <w:rPr>
          <w:rFonts w:cs="Arial"/>
          <w:sz w:val="22"/>
          <w:szCs w:val="22"/>
          <w:lang w:val="fr-FR"/>
        </w:rPr>
        <w:t xml:space="preserve"> (mois </w:t>
      </w:r>
      <w:r w:rsidR="00E82F82">
        <w:rPr>
          <w:rFonts w:cs="Arial"/>
          <w:sz w:val="22"/>
          <w:szCs w:val="22"/>
          <w:lang w:val="fr-FR"/>
        </w:rPr>
        <w:t xml:space="preserve">de </w:t>
      </w:r>
      <w:r w:rsidRPr="00EE2373">
        <w:rPr>
          <w:rFonts w:cs="Arial"/>
          <w:sz w:val="22"/>
          <w:szCs w:val="22"/>
        </w:rPr>
        <w:t>remise des offres</w:t>
      </w:r>
      <w:r w:rsidR="00E82F82">
        <w:rPr>
          <w:rFonts w:cs="Arial"/>
          <w:sz w:val="22"/>
          <w:szCs w:val="22"/>
          <w:lang w:val="fr-FR"/>
        </w:rPr>
        <w:t>)</w:t>
      </w:r>
      <w:r w:rsidRPr="00EE2373">
        <w:rPr>
          <w:rFonts w:cs="Arial"/>
          <w:sz w:val="22"/>
          <w:szCs w:val="22"/>
        </w:rPr>
        <w:t>.</w:t>
      </w:r>
    </w:p>
    <w:p w14:paraId="2828E7E8" w14:textId="542CD0C1" w:rsidR="00BA5DF3" w:rsidRPr="00BA5DF3" w:rsidRDefault="00BA5DF3" w:rsidP="00BA5DF3">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14:paraId="244832B0" w14:textId="1742AE5B" w:rsidR="00BA5DF3" w:rsidRDefault="00BA5DF3" w:rsidP="00ED534D">
      <w:pPr>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w:t>
      </w:r>
      <w:r w:rsidR="0059707C">
        <w:rPr>
          <w:rFonts w:ascii="Arial" w:hAnsi="Arial" w:cs="Arial"/>
          <w:sz w:val="22"/>
          <w:szCs w:val="22"/>
        </w:rPr>
        <w:t>de début d’exécution du marché</w:t>
      </w:r>
      <w:r w:rsidRPr="00CD6699">
        <w:rPr>
          <w:rFonts w:ascii="Arial" w:hAnsi="Arial" w:cs="Arial"/>
          <w:sz w:val="22"/>
          <w:szCs w:val="22"/>
        </w:rPr>
        <w:t>, les prix sont actualisés à une date antérieure de trois mois à la date de début d’exécution à l’aide de la formule suivante :</w:t>
      </w:r>
    </w:p>
    <w:p w14:paraId="00CD57DE" w14:textId="77777777" w:rsidR="00BA5DF3" w:rsidRPr="004C36E5" w:rsidRDefault="00BA5DF3" w:rsidP="00ED534D">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60B08F87" w14:textId="7F91E901" w:rsidR="00BA5DF3" w:rsidRPr="004C36E5" w:rsidRDefault="00194A0F" w:rsidP="00BA5DF3">
      <w:pPr>
        <w:ind w:left="900"/>
        <w:rPr>
          <w:rFonts w:ascii="Arial" w:hAnsi="Arial" w:cs="Arial"/>
          <w:b/>
          <w:i/>
          <w:sz w:val="22"/>
          <w:szCs w:val="22"/>
        </w:rPr>
      </w:pPr>
      <w:r>
        <w:rPr>
          <w:rFonts w:ascii="Arial" w:hAnsi="Arial" w:cs="Arial"/>
          <w:noProof/>
          <w:position w:val="-28"/>
          <w:sz w:val="22"/>
          <w:szCs w:val="24"/>
        </w:rPr>
        <w:drawing>
          <wp:inline distT="0" distB="0" distL="0" distR="0" wp14:anchorId="571943DF" wp14:editId="7F4DAF2E">
            <wp:extent cx="2219960" cy="310114"/>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95733" cy="320699"/>
                    </a:xfrm>
                    <a:prstGeom prst="rect">
                      <a:avLst/>
                    </a:prstGeom>
                    <a:noFill/>
                    <a:ln>
                      <a:noFill/>
                    </a:ln>
                  </pic:spPr>
                </pic:pic>
              </a:graphicData>
            </a:graphic>
          </wp:inline>
        </w:drawing>
      </w:r>
    </w:p>
    <w:p w14:paraId="707F0A81" w14:textId="77777777" w:rsidR="00BA5DF3" w:rsidRPr="004C36E5" w:rsidRDefault="00BA5DF3" w:rsidP="00BA5DF3">
      <w:pPr>
        <w:spacing w:before="60"/>
        <w:ind w:left="900"/>
        <w:rPr>
          <w:rFonts w:ascii="Arial" w:hAnsi="Arial" w:cs="Arial"/>
          <w:sz w:val="22"/>
          <w:szCs w:val="22"/>
        </w:rPr>
      </w:pPr>
      <w:r w:rsidRPr="004C36E5">
        <w:rPr>
          <w:rFonts w:ascii="Arial" w:hAnsi="Arial" w:cs="Arial"/>
          <w:sz w:val="22"/>
          <w:szCs w:val="22"/>
        </w:rPr>
        <w:t>dans laquelle :</w:t>
      </w:r>
    </w:p>
    <w:p w14:paraId="54C2E1B6" w14:textId="77777777"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14:paraId="5359DDDB" w14:textId="77777777"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39A0F320"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14:paraId="6E9BE0EC"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 xml:space="preserve">indice énergie, biens intermédiaires, biens d’investissements (MIGS) - identifiant « insee Fr » : </w:t>
      </w:r>
      <w:r w:rsidRPr="00205919">
        <w:rPr>
          <w:rFonts w:ascii="Arial" w:hAnsi="Arial" w:cs="Arial"/>
          <w:sz w:val="22"/>
          <w:szCs w:val="22"/>
        </w:rPr>
        <w:t>010764358</w:t>
      </w:r>
      <w:r w:rsidRPr="004C36E5">
        <w:rPr>
          <w:rFonts w:ascii="Arial" w:hAnsi="Arial" w:cs="Arial"/>
          <w:sz w:val="22"/>
          <w:szCs w:val="22"/>
        </w:rPr>
        <w:t>.</w:t>
      </w:r>
    </w:p>
    <w:p w14:paraId="6D10B6D1"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r w:rsidRPr="004C36E5">
        <w:rPr>
          <w:rFonts w:ascii="Arial" w:hAnsi="Arial" w:cs="Arial"/>
          <w:b/>
          <w:bCs/>
          <w:sz w:val="22"/>
          <w:szCs w:val="22"/>
        </w:rPr>
        <w:t>ICHTrevTS</w:t>
      </w:r>
    </w:p>
    <w:p w14:paraId="35425E25"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14:paraId="4E2292C6" w14:textId="77777777"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1F658DE6" w14:textId="77777777" w:rsidR="00BA5DF3" w:rsidRPr="004C36E5" w:rsidRDefault="00BA5DF3" w:rsidP="00BA5DF3">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r w:rsidRPr="004C36E5">
        <w:rPr>
          <w:rFonts w:ascii="Arial" w:hAnsi="Arial" w:cs="Arial"/>
          <w:sz w:val="22"/>
          <w:szCs w:val="22"/>
        </w:rPr>
        <w:t>ICHTrevTS-IME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16016D79" w14:textId="77777777"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4FD18848" w14:textId="77777777"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34661D61" w14:textId="77777777" w:rsidR="00BA5DF3" w:rsidRPr="00205919" w:rsidRDefault="00BA5DF3" w:rsidP="00ED534D">
      <w:pPr>
        <w:tabs>
          <w:tab w:val="left" w:pos="1080"/>
        </w:tabs>
        <w:spacing w:before="120" w:after="360"/>
        <w:ind w:left="567"/>
        <w:jc w:val="both"/>
        <w:rPr>
          <w:rFonts w:ascii="Arial" w:hAnsi="Arial" w:cs="Arial"/>
          <w:sz w:val="22"/>
          <w:szCs w:val="22"/>
        </w:rPr>
      </w:pPr>
      <w:r w:rsidRPr="00205919">
        <w:rPr>
          <w:rFonts w:ascii="Arial" w:hAnsi="Arial" w:cs="Arial"/>
          <w:bCs/>
          <w:sz w:val="22"/>
          <w:szCs w:val="22"/>
        </w:rPr>
        <w:t>Ces indices sont lus dans les bases de données de l’INSEE accessibles à l’adesse</w:t>
      </w:r>
      <w:r w:rsidRPr="00205919">
        <w:rPr>
          <w:rFonts w:ascii="Arial" w:hAnsi="Arial" w:cs="Arial"/>
          <w:bCs/>
          <w:color w:val="0000FF"/>
          <w:sz w:val="22"/>
          <w:szCs w:val="22"/>
          <w:u w:val="single"/>
        </w:rPr>
        <w:t xml:space="preserve"> </w:t>
      </w:r>
      <w:hyperlink r:id="rId11"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4A6E9592" w14:textId="02F4333A" w:rsidR="005A16B4" w:rsidRPr="00BA5DF3" w:rsidRDefault="00BA5DF3" w:rsidP="002E56C7">
      <w:pPr>
        <w:pStyle w:val="Paragraphe1"/>
        <w:ind w:right="-28"/>
        <w:rPr>
          <w:rFonts w:ascii="Arial" w:hAnsi="Arial" w:cs="Arial"/>
          <w:b/>
          <w:bCs/>
          <w:sz w:val="22"/>
        </w:rPr>
      </w:pPr>
      <w:r>
        <w:rPr>
          <w:rFonts w:ascii="Arial" w:hAnsi="Arial" w:cs="Arial"/>
          <w:b/>
          <w:bCs/>
          <w:sz w:val="22"/>
        </w:rPr>
        <w:t>2.3</w:t>
      </w:r>
      <w:r w:rsidR="002755E9">
        <w:rPr>
          <w:rFonts w:ascii="Arial" w:hAnsi="Arial" w:cs="Arial"/>
          <w:b/>
          <w:bCs/>
          <w:sz w:val="22"/>
        </w:rPr>
        <w:t xml:space="preserve"> </w:t>
      </w:r>
      <w:r w:rsidR="005A16B4" w:rsidRPr="00EE2373">
        <w:rPr>
          <w:rFonts w:ascii="Arial" w:hAnsi="Arial" w:cs="Arial"/>
          <w:b/>
          <w:bCs/>
          <w:sz w:val="22"/>
        </w:rPr>
        <w:t>Avance</w:t>
      </w:r>
      <w:r w:rsidR="005A16B4" w:rsidRPr="00BA5DF3">
        <w:rPr>
          <w:rFonts w:ascii="Arial" w:hAnsi="Arial" w:cs="Arial"/>
          <w:b/>
          <w:bCs/>
          <w:sz w:val="22"/>
        </w:rPr>
        <w:t> </w:t>
      </w:r>
    </w:p>
    <w:p w14:paraId="3E8C32B3" w14:textId="6C73F3D2" w:rsidR="005A16B4" w:rsidRPr="00EE2373" w:rsidRDefault="005A16B4" w:rsidP="00ED534D">
      <w:pPr>
        <w:pStyle w:val="Corpsdetexte"/>
        <w:spacing w:line="240" w:lineRule="auto"/>
        <w:ind w:left="567"/>
        <w:jc w:val="both"/>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ED534D">
      <w:pPr>
        <w:pStyle w:val="Listepuces"/>
        <w:spacing w:after="120"/>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6FC8CB5F" w14:textId="77777777" w:rsidR="005A16B4" w:rsidRPr="00EE2373" w:rsidRDefault="005A16B4" w:rsidP="00ED534D">
      <w:pPr>
        <w:pStyle w:val="Listepuces"/>
        <w:spacing w:after="120"/>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ED534D">
      <w:pPr>
        <w:pStyle w:val="Listepuces"/>
        <w:spacing w:after="120"/>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67FB16C" w14:textId="0E22AD76" w:rsidR="005A16B4" w:rsidRPr="00EE2373" w:rsidRDefault="005A16B4" w:rsidP="00ED534D">
      <w:pPr>
        <w:pStyle w:val="Corpsdetexte"/>
        <w:spacing w:after="120"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3E902BB" w14:textId="77777777" w:rsidR="00F03BFC" w:rsidRPr="0019567E" w:rsidRDefault="00F03BFC" w:rsidP="00ED534D">
      <w:pPr>
        <w:spacing w:after="120"/>
        <w:ind w:left="567"/>
        <w:jc w:val="both"/>
        <w:rPr>
          <w:rFonts w:ascii="Arial" w:hAnsi="Arial" w:cs="Arial"/>
          <w:sz w:val="22"/>
          <w:szCs w:val="22"/>
          <w:lang w:val="x-none" w:eastAsia="x-none"/>
        </w:rPr>
      </w:pPr>
      <w:r w:rsidRPr="0019567E">
        <w:rPr>
          <w:rFonts w:ascii="Arial" w:hAnsi="Arial" w:cs="Arial"/>
          <w:sz w:val="22"/>
          <w:szCs w:val="22"/>
          <w:lang w:val="x-none" w:eastAsia="x-none"/>
        </w:rPr>
        <w:t>Quelle que soit la durée de la prestation servant d’assiette de calcul de l’avance, le remboursement débute :</w:t>
      </w:r>
    </w:p>
    <w:p w14:paraId="6008B86B" w14:textId="1976438D"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1° Lorsque le taux d’avance est inférieur ou égal à 30 %, quand le montant des prestations exécutées atteint 50 % du montant TTC du marché  ;</w:t>
      </w:r>
    </w:p>
    <w:p w14:paraId="4997DA41" w14:textId="77777777" w:rsidR="00F03BFC" w:rsidRPr="0019567E" w:rsidRDefault="00F03BFC" w:rsidP="00F03BFC">
      <w:pPr>
        <w:ind w:left="567"/>
        <w:jc w:val="both"/>
        <w:rPr>
          <w:rFonts w:ascii="Arial" w:hAnsi="Arial" w:cs="Arial"/>
          <w:sz w:val="22"/>
          <w:szCs w:val="22"/>
          <w:lang w:val="x-none" w:eastAsia="x-none"/>
        </w:rPr>
      </w:pPr>
    </w:p>
    <w:p w14:paraId="619CD357" w14:textId="03B05CBE"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2° Lorsque le taux d’avance est supérieur à 30 %</w:t>
      </w:r>
      <w:r w:rsidR="00EE5E00">
        <w:rPr>
          <w:rFonts w:ascii="Arial" w:hAnsi="Arial" w:cs="Arial"/>
          <w:sz w:val="22"/>
          <w:szCs w:val="22"/>
          <w:lang w:eastAsia="x-none"/>
        </w:rPr>
        <w:t xml:space="preserve"> du montant TTC du marché</w:t>
      </w:r>
      <w:r w:rsidRPr="0019567E">
        <w:rPr>
          <w:rFonts w:ascii="Arial" w:hAnsi="Arial" w:cs="Arial"/>
          <w:sz w:val="22"/>
          <w:szCs w:val="22"/>
          <w:lang w:val="x-none" w:eastAsia="x-none"/>
        </w:rPr>
        <w:t>, dès la première demande de paiement.</w:t>
      </w:r>
    </w:p>
    <w:p w14:paraId="5864A7BE" w14:textId="77777777" w:rsidR="00F03BFC" w:rsidRPr="0019567E" w:rsidRDefault="00F03BFC" w:rsidP="00ED534D">
      <w:pPr>
        <w:spacing w:after="120"/>
        <w:ind w:left="567"/>
        <w:jc w:val="both"/>
        <w:rPr>
          <w:rFonts w:ascii="Arial" w:hAnsi="Arial" w:cs="Arial"/>
          <w:sz w:val="22"/>
          <w:szCs w:val="22"/>
          <w:lang w:val="x-none" w:eastAsia="x-none"/>
        </w:rPr>
      </w:pPr>
      <w:r w:rsidRPr="0019567E">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19D17F1C" w14:textId="77777777" w:rsidR="00F03BFC" w:rsidRPr="00021A43" w:rsidRDefault="00F03BFC" w:rsidP="00ED534D">
      <w:pPr>
        <w:spacing w:after="360"/>
        <w:ind w:left="567"/>
        <w:jc w:val="both"/>
        <w:rPr>
          <w:rFonts w:ascii="Arial" w:hAnsi="Arial" w:cs="Arial"/>
          <w:sz w:val="22"/>
          <w:szCs w:val="22"/>
          <w:lang w:val="x-none" w:eastAsia="x-none"/>
        </w:rPr>
      </w:pPr>
      <w:r w:rsidRPr="0019567E">
        <w:rPr>
          <w:rFonts w:ascii="Arial" w:hAnsi="Arial" w:cs="Arial"/>
          <w:sz w:val="22"/>
          <w:szCs w:val="22"/>
          <w:lang w:val="x-none" w:eastAsia="x-none"/>
        </w:rPr>
        <w:t>Ces stipulations ne peuvent faire obstacle à la récupération d’un éventuel trop-perçu auprès du titulaire</w:t>
      </w:r>
      <w:r>
        <w:rPr>
          <w:rFonts w:ascii="Arial" w:hAnsi="Arial" w:cs="Arial"/>
          <w:sz w:val="22"/>
          <w:szCs w:val="22"/>
          <w:lang w:eastAsia="x-none"/>
        </w:rPr>
        <w:t>.</w:t>
      </w:r>
    </w:p>
    <w:p w14:paraId="388979E2" w14:textId="63653BDE"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7C4F6E7D" w:rsidR="00D57C8E" w:rsidRPr="00EE2373" w:rsidRDefault="00D57C8E" w:rsidP="00ED534D">
      <w:pPr>
        <w:pStyle w:val="Titre2"/>
        <w:spacing w:after="3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0FC43753" w14:textId="3DB68FBC"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14:paraId="66452A9F" w14:textId="52C9E780"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EB42C1">
      <w:pPr>
        <w:tabs>
          <w:tab w:val="left" w:pos="1815"/>
        </w:tabs>
        <w:rPr>
          <w:lang w:val="x-none" w:eastAsia="x-none"/>
        </w:rPr>
      </w:pPr>
      <w:r>
        <w:rPr>
          <w:lang w:val="x-none" w:eastAsia="x-none"/>
        </w:rPr>
        <w:tab/>
      </w:r>
    </w:p>
    <w:p w14:paraId="0592C43F" w14:textId="4C056B1C" w:rsidR="00EB42C1" w:rsidRDefault="00EB42C1" w:rsidP="00EB42C1">
      <w:pPr>
        <w:pStyle w:val="Corpsdetexte"/>
        <w:spacing w:line="240" w:lineRule="auto"/>
        <w:ind w:left="567"/>
        <w:jc w:val="both"/>
        <w:rPr>
          <w:rFonts w:cs="Arial"/>
          <w:sz w:val="22"/>
          <w:szCs w:val="22"/>
        </w:rPr>
      </w:pPr>
      <w:r w:rsidRPr="0073562D">
        <w:rPr>
          <w:rFonts w:cs="Arial"/>
          <w:sz w:val="22"/>
          <w:szCs w:val="22"/>
        </w:rPr>
        <w:t>Pour obtenir le versement de l’acompte, le titulaire adresse au service liquidateur de SSF Brest, la demande de paiement</w:t>
      </w:r>
      <w:r w:rsidR="00C82CD7">
        <w:rPr>
          <w:rFonts w:cs="Arial"/>
          <w:sz w:val="22"/>
          <w:szCs w:val="22"/>
          <w:lang w:val="fr-FR"/>
        </w:rPr>
        <w:t xml:space="preserve"> (facture)</w:t>
      </w:r>
      <w:r w:rsidRPr="0073562D">
        <w:rPr>
          <w:rFonts w:cs="Arial"/>
          <w:sz w:val="22"/>
          <w:szCs w:val="22"/>
        </w:rPr>
        <w:t xml:space="preserve">. </w:t>
      </w:r>
    </w:p>
    <w:p w14:paraId="6A7F46D4" w14:textId="77777777" w:rsidR="00EB42C1" w:rsidRPr="0049774D" w:rsidRDefault="00EB42C1" w:rsidP="00EB42C1">
      <w:pPr>
        <w:tabs>
          <w:tab w:val="left" w:pos="1845"/>
        </w:tabs>
        <w:rPr>
          <w:lang w:val="x-none" w:eastAsia="x-none"/>
        </w:rPr>
      </w:pPr>
      <w:r>
        <w:rPr>
          <w:lang w:val="x-none" w:eastAsia="x-none"/>
        </w:rPr>
        <w:tab/>
      </w:r>
    </w:p>
    <w:p w14:paraId="0083D147" w14:textId="1FB50234"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14:paraId="5C004EE8" w14:textId="77777777" w:rsidR="00A328DB" w:rsidRPr="00EE2373" w:rsidRDefault="00D57C8E" w:rsidP="00ED534D">
      <w:pPr>
        <w:pStyle w:val="Paragraphe1"/>
        <w:spacing w:before="0" w:after="360"/>
        <w:ind w:left="567" w:right="-28"/>
        <w:rPr>
          <w:rFonts w:ascii="Arial" w:hAnsi="Arial" w:cs="Arial"/>
          <w:b/>
          <w:bCs/>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12E00A61" w14:textId="7E2255BC"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14:paraId="37FADFFD" w14:textId="69E78165" w:rsidR="00D57C8E" w:rsidRPr="00EE2373" w:rsidRDefault="00D57C8E">
      <w:pPr>
        <w:pStyle w:val="Corpsdetexte"/>
        <w:spacing w:line="240" w:lineRule="auto"/>
        <w:ind w:left="567"/>
        <w:jc w:val="both"/>
        <w:rPr>
          <w:rFonts w:cs="Arial"/>
          <w:sz w:val="22"/>
          <w:szCs w:val="22"/>
        </w:rPr>
      </w:pPr>
      <w:r w:rsidRPr="00EE2373">
        <w:rPr>
          <w:rFonts w:cs="Arial"/>
          <w:sz w:val="22"/>
          <w:szCs w:val="22"/>
        </w:rPr>
        <w:t>Chaque poste constitue un lot de livraison et de liquidation financière, la livraison et la facturation partielle d'un poste ne sont pas autorisées avant la fin du délai de livraison sauf en cas de versement d’acomptes conformément au paragraphe 2.</w:t>
      </w:r>
      <w:r w:rsidR="00C82CD7">
        <w:rPr>
          <w:rFonts w:cs="Arial"/>
          <w:sz w:val="22"/>
          <w:szCs w:val="22"/>
          <w:lang w:val="fr-FR"/>
        </w:rPr>
        <w:t>5</w:t>
      </w:r>
      <w:r w:rsidRPr="00EE2373">
        <w:rPr>
          <w:rFonts w:cs="Arial"/>
          <w:sz w:val="22"/>
          <w:szCs w:val="22"/>
        </w:rPr>
        <w:t xml:space="preserve">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les conditions fixées par</w:t>
      </w:r>
      <w:r w:rsidR="005605C6" w:rsidRPr="00EE2373">
        <w:rPr>
          <w:rFonts w:ascii="Arial" w:hAnsi="Arial" w:cs="Arial"/>
          <w:b w:val="0"/>
          <w:color w:val="auto"/>
          <w:u w:val="none"/>
        </w:rPr>
        <w:t>les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La demande de paiement comporte obligatoirement les mentions suivantes :</w:t>
      </w:r>
    </w:p>
    <w:p w14:paraId="338F501E" w14:textId="77777777" w:rsidR="00D57C8E" w:rsidRPr="000B350B"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0B350B">
        <w:rPr>
          <w:rFonts w:ascii="Arial" w:hAnsi="Arial" w:cs="Arial"/>
          <w:sz w:val="22"/>
          <w:szCs w:val="22"/>
        </w:rPr>
        <w:t>l’adresse du créancier, raison sociale, forme juridique, SIRET,</w:t>
      </w:r>
    </w:p>
    <w:p w14:paraId="1C0158FF" w14:textId="77777777" w:rsidR="00D57C8E" w:rsidRPr="000B350B"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 w:val="22"/>
          <w:szCs w:val="22"/>
        </w:rPr>
      </w:pPr>
      <w:r w:rsidRPr="000B350B">
        <w:rPr>
          <w:rFonts w:ascii="Arial" w:hAnsi="Arial" w:cs="Arial"/>
          <w:sz w:val="22"/>
          <w:szCs w:val="22"/>
        </w:rPr>
        <w:t>le nom de l’unité ou de l’organisme destinataire des fournitures,</w:t>
      </w:r>
    </w:p>
    <w:p w14:paraId="7ABFEB83" w14:textId="77777777" w:rsidR="00D57C8E" w:rsidRPr="000B350B" w:rsidRDefault="00D57C8E">
      <w:pPr>
        <w:numPr>
          <w:ilvl w:val="0"/>
          <w:numId w:val="18"/>
        </w:numPr>
        <w:tabs>
          <w:tab w:val="clear" w:pos="360"/>
          <w:tab w:val="num" w:pos="1418"/>
          <w:tab w:val="left" w:pos="1560"/>
          <w:tab w:val="left" w:pos="2268"/>
        </w:tabs>
        <w:ind w:left="1418" w:right="-28" w:hanging="284"/>
        <w:jc w:val="both"/>
        <w:rPr>
          <w:rFonts w:ascii="Arial" w:hAnsi="Arial" w:cs="Arial"/>
          <w:sz w:val="22"/>
          <w:szCs w:val="22"/>
        </w:rPr>
      </w:pPr>
      <w:r w:rsidRPr="000B350B">
        <w:rPr>
          <w:rFonts w:ascii="Arial" w:hAnsi="Arial" w:cs="Arial"/>
          <w:sz w:val="22"/>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0B350B" w:rsidRDefault="00D57C8E">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0B350B">
        <w:rPr>
          <w:rFonts w:ascii="Arial" w:hAnsi="Arial" w:cs="Arial"/>
          <w:sz w:val="22"/>
          <w:szCs w:val="22"/>
        </w:rPr>
        <w:t xml:space="preserve">la référence du marché,  </w:t>
      </w:r>
    </w:p>
    <w:p w14:paraId="349467F6" w14:textId="63E1D2C8" w:rsidR="00D57C8E" w:rsidRPr="000B350B" w:rsidRDefault="00D57C8E">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0B350B">
        <w:rPr>
          <w:rFonts w:ascii="Arial" w:hAnsi="Arial" w:cs="Arial"/>
          <w:sz w:val="22"/>
          <w:szCs w:val="22"/>
        </w:rPr>
        <w:t xml:space="preserve">le N° de l’engagement juridique indiqué </w:t>
      </w:r>
      <w:r w:rsidR="00EB42C1" w:rsidRPr="000B350B">
        <w:rPr>
          <w:rFonts w:ascii="Arial" w:hAnsi="Arial" w:cs="Arial"/>
          <w:sz w:val="22"/>
          <w:szCs w:val="22"/>
        </w:rPr>
        <w:t>dans la lettre de notification du MAPA</w:t>
      </w:r>
      <w:r w:rsidRPr="000B350B">
        <w:rPr>
          <w:rFonts w:ascii="Arial" w:hAnsi="Arial" w:cs="Arial"/>
          <w:sz w:val="22"/>
          <w:szCs w:val="22"/>
        </w:rPr>
        <w:t>,</w:t>
      </w:r>
    </w:p>
    <w:p w14:paraId="3C650F8D" w14:textId="77777777" w:rsidR="00D57C8E" w:rsidRPr="000B350B"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0B350B">
        <w:rPr>
          <w:rFonts w:ascii="Arial" w:hAnsi="Arial" w:cs="Arial"/>
          <w:sz w:val="22"/>
          <w:szCs w:val="22"/>
        </w:rPr>
        <w:t xml:space="preserve">le montant hors taxes et toutes taxes comprises de la demande </w:t>
      </w:r>
      <w:r w:rsidR="001E5E8F" w:rsidRPr="000B350B">
        <w:rPr>
          <w:rFonts w:ascii="Arial" w:hAnsi="Arial" w:cs="Arial"/>
          <w:sz w:val="22"/>
          <w:szCs w:val="22"/>
        </w:rPr>
        <w:t>de paiement,</w:t>
      </w:r>
    </w:p>
    <w:p w14:paraId="0C125D22" w14:textId="77777777" w:rsidR="001E5E8F" w:rsidRPr="000B350B" w:rsidRDefault="001E5E8F" w:rsidP="001E5E8F">
      <w:pPr>
        <w:pStyle w:val="corpsdetextebea"/>
        <w:numPr>
          <w:ilvl w:val="0"/>
          <w:numId w:val="18"/>
        </w:numPr>
        <w:tabs>
          <w:tab w:val="left" w:pos="1418"/>
        </w:tabs>
        <w:spacing w:before="0" w:after="0"/>
        <w:ind w:firstLine="774"/>
        <w:rPr>
          <w:rFonts w:ascii="Arial" w:hAnsi="Arial" w:cs="Arial"/>
          <w:szCs w:val="22"/>
        </w:rPr>
      </w:pPr>
      <w:r w:rsidRPr="000B350B">
        <w:rPr>
          <w:rFonts w:ascii="Arial" w:hAnsi="Arial" w:cs="Arial"/>
          <w:szCs w:val="22"/>
        </w:rPr>
        <w:t>le numéro du service exécutant : « D2225XC029 ».</w:t>
      </w:r>
    </w:p>
    <w:p w14:paraId="378B8AB6" w14:textId="77777777" w:rsidR="00CD607A" w:rsidRPr="00EE2373"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14:paraId="7F554C25" w14:textId="740AF501" w:rsidR="002D1652" w:rsidRPr="00726228" w:rsidRDefault="002D1652" w:rsidP="00190BCD">
      <w:pPr>
        <w:pStyle w:val="Listepuces"/>
        <w:rPr>
          <w:rFonts w:ascii="Arial" w:hAnsi="Arial" w:cs="Arial"/>
          <w:sz w:val="18"/>
          <w:szCs w:val="18"/>
        </w:rPr>
      </w:pPr>
    </w:p>
    <w:p w14:paraId="63661522" w14:textId="56C76D38" w:rsidR="007F0DF0" w:rsidRPr="00726228" w:rsidRDefault="007F0DF0" w:rsidP="00190BCD">
      <w:pPr>
        <w:pStyle w:val="Listepuces"/>
        <w:rPr>
          <w:rFonts w:ascii="Arial" w:hAnsi="Arial" w:cs="Arial"/>
          <w:sz w:val="18"/>
          <w:szCs w:val="18"/>
        </w:rPr>
      </w:pPr>
    </w:p>
    <w:p w14:paraId="3BB5F036" w14:textId="77777777" w:rsidR="00726228" w:rsidRPr="00726228" w:rsidRDefault="00726228" w:rsidP="00190BCD">
      <w:pPr>
        <w:pStyle w:val="Listepuces"/>
        <w:rPr>
          <w:rFonts w:ascii="Arial" w:hAnsi="Arial" w:cs="Arial"/>
          <w:sz w:val="18"/>
          <w:szCs w:val="18"/>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rsidP="00726228">
      <w:pPr>
        <w:pStyle w:val="Titre2"/>
        <w:spacing w:before="120" w:after="6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726228">
      <w:pPr>
        <w:pStyle w:val="Puce1"/>
        <w:numPr>
          <w:ilvl w:val="0"/>
          <w:numId w:val="0"/>
        </w:numPr>
        <w:spacing w:after="360"/>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14:paraId="514E4CEA" w14:textId="77777777" w:rsidR="00D57C8E" w:rsidRPr="00EE2373" w:rsidRDefault="00D57C8E" w:rsidP="00726228">
      <w:pPr>
        <w:spacing w:before="6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91EB8B" w:rsidR="007967B9" w:rsidRPr="00EE2373" w:rsidRDefault="007967B9" w:rsidP="00726228">
      <w:pPr>
        <w:pStyle w:val="Corpsdetexte"/>
        <w:spacing w:line="240" w:lineRule="auto"/>
        <w:ind w:left="567"/>
        <w:rPr>
          <w:rFonts w:cs="Arial"/>
          <w:sz w:val="22"/>
          <w:szCs w:val="22"/>
          <w:lang w:val="fr-FR" w:eastAsia="fr-FR"/>
        </w:rPr>
      </w:pPr>
      <w:r w:rsidRPr="00EE2373">
        <w:rPr>
          <w:rFonts w:cs="Arial"/>
          <w:sz w:val="22"/>
          <w:szCs w:val="22"/>
          <w:lang w:val="fr-FR" w:eastAsia="fr-FR"/>
        </w:rPr>
        <w:t>Le titulaire s'engage, par ailleurs, à ne pas grouper dans un même colis ou sur une même palette des fournitures livrées au titre de marchés différents.</w:t>
      </w:r>
    </w:p>
    <w:p w14:paraId="7713FBCE" w14:textId="77777777" w:rsidR="00D57C8E" w:rsidRPr="00EE2373" w:rsidRDefault="00D57C8E" w:rsidP="0080091A">
      <w:pPr>
        <w:tabs>
          <w:tab w:val="left" w:pos="993"/>
          <w:tab w:val="left" w:pos="1560"/>
          <w:tab w:val="left" w:pos="2268"/>
        </w:tabs>
        <w:spacing w:before="120" w:after="36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7E5A06EE" w14:textId="77777777" w:rsidR="002D0F4B" w:rsidRPr="00EE2373" w:rsidRDefault="002D0F4B" w:rsidP="0080091A">
      <w:pPr>
        <w:pStyle w:val="Corpsdetexte"/>
        <w:spacing w:before="6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0B6CB3B8"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5pt;height:18pt" o:ole="" o:preferrelative="f" filled="t">
            <v:fill opacity=".5"/>
            <v:imagedata r:id="rId12" o:title=""/>
            <o:lock v:ext="edit" aspectratio="f"/>
          </v:shape>
          <w:control r:id="rId13" w:name="HTMLSelect11" w:shapeid="_x0000_i1031"/>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80091A">
      <w:pPr>
        <w:spacing w:before="6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qu'il doit ensuite faire parvenir 5 jours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(pour les chauffeurs de nationalité française et étrangère).</w:t>
      </w:r>
    </w:p>
    <w:p w14:paraId="3ED644D9" w14:textId="77777777" w:rsidR="00C379D9" w:rsidRPr="00EE2373" w:rsidRDefault="00C379D9" w:rsidP="0080091A">
      <w:pPr>
        <w:spacing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77777777" w:rsidR="00C379D9" w:rsidRPr="00EE2373" w:rsidRDefault="00C379D9" w:rsidP="0080091A">
      <w:pPr>
        <w:spacing w:after="120"/>
        <w:ind w:left="567"/>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14:paraId="7AD95110" w14:textId="77777777" w:rsidR="00C379D9" w:rsidRPr="00EE2373" w:rsidRDefault="00C379D9" w:rsidP="00B06099">
      <w:pPr>
        <w:spacing w:after="36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B06099">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1481BFD1"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route de Sainte</w:t>
      </w:r>
      <w:r w:rsidR="00F64F71">
        <w:rPr>
          <w:rFonts w:cs="Arial"/>
          <w:sz w:val="22"/>
          <w:szCs w:val="22"/>
          <w:lang w:val="fr-FR" w:eastAsia="fr-FR"/>
        </w:rPr>
        <w:t xml:space="preserve"> Anne</w:t>
      </w:r>
      <w:r w:rsidR="00EB42C1">
        <w:rPr>
          <w:rFonts w:cs="Arial"/>
          <w:sz w:val="22"/>
          <w:szCs w:val="22"/>
          <w:lang w:val="fr-FR" w:eastAsia="fr-FR"/>
        </w:rPr>
        <w:t xml:space="preserve"> du Porzic BREST</w:t>
      </w:r>
      <w:r w:rsidR="00C379D9" w:rsidRPr="00EE2373">
        <w:rPr>
          <w:rFonts w:cs="Arial"/>
          <w:sz w:val="22"/>
          <w:szCs w:val="22"/>
          <w:lang w:val="fr-FR" w:eastAsia="fr-FR"/>
        </w:rPr>
        <w:t>.</w:t>
      </w:r>
    </w:p>
    <w:p w14:paraId="5A8D19A7" w14:textId="6B9D7BBB" w:rsidR="00C379D9" w:rsidRDefault="00C379D9" w:rsidP="00732DAE">
      <w:pPr>
        <w:pStyle w:val="Corpsdetexte"/>
        <w:spacing w:before="60" w:after="12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rsidP="00732DAE">
      <w:pPr>
        <w:pStyle w:val="Corpsdetexte"/>
        <w:spacing w:before="6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77777777" w:rsidR="00D57C8E" w:rsidRPr="00EE2373" w:rsidRDefault="00D57C8E" w:rsidP="00732DAE">
      <w:pPr>
        <w:pStyle w:val="Corpsdetexte"/>
        <w:spacing w:after="360"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14:paraId="602725DD" w14:textId="77777777" w:rsidR="00A328DB" w:rsidRPr="00EE2373" w:rsidRDefault="00A328DB" w:rsidP="00732DAE">
      <w:pPr>
        <w:spacing w:before="60"/>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77777777" w:rsidR="00A328DB" w:rsidRPr="00EE2373" w:rsidRDefault="00A328DB" w:rsidP="00732DAE">
      <w:pPr>
        <w:spacing w:before="120" w:after="36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77777777" w:rsidR="00D57C8E" w:rsidRPr="00EE2373" w:rsidRDefault="00D57C8E" w:rsidP="002D1652">
      <w:pPr>
        <w:spacing w:before="100" w:beforeAutospacing="1"/>
        <w:jc w:val="both"/>
        <w:rPr>
          <w:rFonts w:ascii="Arial" w:hAnsi="Arial" w:cs="Arial"/>
          <w:b/>
          <w:sz w:val="22"/>
          <w:szCs w:val="22"/>
        </w:rPr>
      </w:pPr>
      <w:r w:rsidRPr="00EE2373">
        <w:rPr>
          <w:rFonts w:ascii="Arial" w:hAnsi="Arial" w:cs="Arial"/>
          <w:b/>
          <w:sz w:val="22"/>
          <w:szCs w:val="22"/>
        </w:rPr>
        <w:t>Article 4 - Admission</w:t>
      </w:r>
    </w:p>
    <w:p w14:paraId="0CA842A1" w14:textId="677B16A0"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w:t>
      </w:r>
      <w:r w:rsidR="007103FC">
        <w:rPr>
          <w:rFonts w:ascii="Arial" w:hAnsi="Arial" w:cs="Arial"/>
          <w:sz w:val="22"/>
          <w:szCs w:val="22"/>
        </w:rPr>
        <w:t xml:space="preserve">on et l’autorité signataire du </w:t>
      </w:r>
      <w:r w:rsidRPr="00EE2373">
        <w:rPr>
          <w:rFonts w:ascii="Arial" w:hAnsi="Arial" w:cs="Arial"/>
          <w:sz w:val="22"/>
          <w:szCs w:val="22"/>
        </w:rPr>
        <w:t>marché n’est pas tenue de le convoquer pour ces opérations par dérogation à l’article 2</w:t>
      </w:r>
      <w:r w:rsidR="00B13649" w:rsidRPr="00EE2373">
        <w:rPr>
          <w:rFonts w:ascii="Arial" w:hAnsi="Arial" w:cs="Arial"/>
          <w:sz w:val="22"/>
          <w:szCs w:val="22"/>
        </w:rPr>
        <w:t>7</w:t>
      </w:r>
      <w:r w:rsidR="007103FC">
        <w:rPr>
          <w:rFonts w:ascii="Arial" w:hAnsi="Arial" w:cs="Arial"/>
          <w:sz w:val="22"/>
          <w:szCs w:val="22"/>
        </w:rPr>
        <w:t xml:space="preserve">.3 du </w:t>
      </w:r>
      <w:r w:rsidRPr="00EE2373">
        <w:rPr>
          <w:rFonts w:ascii="Arial" w:hAnsi="Arial" w:cs="Arial"/>
          <w:sz w:val="22"/>
          <w:szCs w:val="22"/>
        </w:rPr>
        <w:t>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5A16B4" w:rsidRPr="00EE2373">
        <w:rPr>
          <w:rFonts w:ascii="Arial" w:hAnsi="Arial" w:cs="Arial"/>
          <w:sz w:val="22"/>
          <w:szCs w:val="22"/>
        </w:rPr>
        <w:t xml:space="preserve">par  </w:t>
      </w:r>
      <w:r w:rsidRPr="00EE2373">
        <w:rPr>
          <w:rFonts w:ascii="Arial" w:hAnsi="Arial" w:cs="Arial"/>
          <w:sz w:val="22"/>
          <w:szCs w:val="22"/>
        </w:rPr>
        <w:t xml:space="preserve">: </w:t>
      </w:r>
    </w:p>
    <w:p w14:paraId="563BA895" w14:textId="7F68175A" w:rsidR="00D57C8E" w:rsidRPr="00EE2373" w:rsidRDefault="00D57C8E">
      <w:pPr>
        <w:pStyle w:val="Corpsdetexte"/>
        <w:spacing w:line="240" w:lineRule="auto"/>
        <w:ind w:left="709" w:right="-28"/>
        <w:jc w:val="both"/>
        <w:rPr>
          <w:rFonts w:cs="Arial"/>
          <w:sz w:val="22"/>
        </w:rPr>
      </w:pPr>
      <w:r w:rsidRPr="000A0C89">
        <w:rPr>
          <w:rFonts w:cs="Arial"/>
        </w:rPr>
        <w:object w:dxaOrig="225" w:dyaOrig="225" w14:anchorId="60995F42">
          <v:shape id="_x0000_i1034" type="#_x0000_t75" style="width:301pt;height:18pt" o:ole="" filled="t">
            <v:fill opacity=".5"/>
            <v:imagedata r:id="rId14" o:title=""/>
          </v:shape>
          <w:control r:id="rId15" w:name="HTMLSelect1" w:shapeid="_x0000_i1034"/>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DD53B6">
      <w:pPr>
        <w:ind w:left="709" w:right="-28"/>
        <w:rPr>
          <w:rFonts w:ascii="Arial" w:hAnsi="Arial" w:cs="Arial"/>
          <w:sz w:val="22"/>
          <w:szCs w:val="22"/>
        </w:rPr>
      </w:pPr>
    </w:p>
    <w:p w14:paraId="0D21B136" w14:textId="70037315" w:rsidR="00D57C8E"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sus-mentionnée prononce l’admission des fournitures au moyen d’un procès-verbal de réception technique établi par le service de logistique de la marine (SLM). Ce procès-verbal établi tient lieu de décision d’admission et la décision n’est pas notifiée au titulaire. </w:t>
      </w:r>
    </w:p>
    <w:p w14:paraId="4F62EA6F" w14:textId="44D6AA28" w:rsidR="00732DAE" w:rsidRDefault="00732DAE" w:rsidP="00732DAE"/>
    <w:p w14:paraId="7A4AA202" w14:textId="77777777" w:rsidR="00732DAE" w:rsidRPr="00732DAE" w:rsidRDefault="00732DAE" w:rsidP="00732DAE"/>
    <w:p w14:paraId="609819AA" w14:textId="77777777" w:rsidR="00D57C8E" w:rsidRPr="00EE2373" w:rsidRDefault="00D57C8E" w:rsidP="00732DAE">
      <w:pPr>
        <w:pStyle w:val="Corpsdetexte"/>
        <w:spacing w:before="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2B697818" w:rsidR="00A328DB" w:rsidRDefault="00A328DB" w:rsidP="00732DAE">
      <w:pPr>
        <w:pStyle w:val="Paragraphe1"/>
        <w:spacing w:after="0"/>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minimun</w:t>
      </w:r>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0830F6C8" w14:textId="2D887F99" w:rsidR="00732DAE" w:rsidRDefault="00732DAE" w:rsidP="00732DAE">
      <w:pPr>
        <w:pStyle w:val="Paragraphe1"/>
        <w:spacing w:before="0" w:after="0"/>
        <w:ind w:left="567"/>
        <w:rPr>
          <w:rFonts w:ascii="Arial" w:hAnsi="Arial" w:cs="Arial"/>
          <w:sz w:val="22"/>
        </w:rPr>
      </w:pPr>
    </w:p>
    <w:p w14:paraId="6893E207" w14:textId="25D1F160" w:rsidR="00732DAE" w:rsidRDefault="00732DAE" w:rsidP="00732DAE">
      <w:pPr>
        <w:pStyle w:val="Paragraphe1"/>
        <w:spacing w:before="0" w:after="0"/>
        <w:ind w:left="567"/>
        <w:rPr>
          <w:rFonts w:ascii="Arial" w:hAnsi="Arial" w:cs="Arial"/>
          <w:sz w:val="22"/>
        </w:rPr>
      </w:pPr>
    </w:p>
    <w:p w14:paraId="0225B88F" w14:textId="77777777" w:rsidR="00732DAE" w:rsidRPr="00EE2373" w:rsidRDefault="00732DAE" w:rsidP="00732DAE">
      <w:pPr>
        <w:pStyle w:val="Paragraphe1"/>
        <w:spacing w:before="0" w:after="0"/>
        <w:ind w:left="567"/>
        <w:rPr>
          <w:rFonts w:ascii="Arial" w:hAnsi="Arial" w:cs="Arial"/>
          <w:sz w:val="22"/>
        </w:rPr>
      </w:pPr>
    </w:p>
    <w:p w14:paraId="74B7DF6B" w14:textId="77777777" w:rsidR="00D57C8E" w:rsidRPr="00EE2373" w:rsidRDefault="00D57C8E" w:rsidP="00732DAE">
      <w:pPr>
        <w:spacing w:before="120" w:after="6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7.5pt;height:28pt" o:ole="" fillcolor="window">
            <v:imagedata r:id="rId16" o:title=""/>
          </v:shape>
          <o:OLEObject Type="Embed" ProgID="Equation.3" ShapeID="_x0000_i1029" DrawAspect="Content" ObjectID="_1821850817" r:id="rId17"/>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14:paraId="1D440B7A"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Les pénalités sont appliquées sans procédure contradictoire préalable (art. 14.1.1 du CCAG)</w:t>
      </w:r>
    </w:p>
    <w:p w14:paraId="56790E81"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7D2E4AC5" w14:textId="6E0228E3" w:rsidR="00676CF1" w:rsidRPr="00732DAE"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r w:rsidR="00732DAE">
        <w:rPr>
          <w:sz w:val="22"/>
          <w:szCs w:val="22"/>
          <w:lang w:val="fr-FR"/>
        </w:rPr>
        <w:t>.</w:t>
      </w:r>
    </w:p>
    <w:p w14:paraId="63E78E04" w14:textId="249854F8" w:rsidR="00732DAE" w:rsidRDefault="00732DAE" w:rsidP="00732DAE">
      <w:pPr>
        <w:pStyle w:val="Corpsdetexte"/>
        <w:spacing w:line="240" w:lineRule="auto"/>
        <w:rPr>
          <w:sz w:val="22"/>
          <w:szCs w:val="22"/>
          <w:lang w:val="fr-FR"/>
        </w:rPr>
      </w:pPr>
    </w:p>
    <w:p w14:paraId="03006B64" w14:textId="4BA82168" w:rsidR="00732DAE" w:rsidRDefault="00732DAE" w:rsidP="00732DAE">
      <w:pPr>
        <w:pStyle w:val="Corpsdetexte"/>
        <w:spacing w:line="240" w:lineRule="auto"/>
        <w:rPr>
          <w:sz w:val="22"/>
          <w:szCs w:val="22"/>
          <w:lang w:val="fr-FR"/>
        </w:rPr>
      </w:pPr>
    </w:p>
    <w:p w14:paraId="0C166A3A" w14:textId="77777777" w:rsidR="00732DAE" w:rsidRPr="00340F60" w:rsidRDefault="00732DAE" w:rsidP="00732DAE">
      <w:pPr>
        <w:pStyle w:val="Corpsdetexte"/>
        <w:spacing w:line="240" w:lineRule="auto"/>
        <w:rPr>
          <w:sz w:val="22"/>
          <w:szCs w:val="22"/>
        </w:rPr>
      </w:pPr>
    </w:p>
    <w:p w14:paraId="7D4677FB" w14:textId="77777777" w:rsidR="00226501" w:rsidRPr="00EE2373" w:rsidRDefault="001E5E8F" w:rsidP="00732DAE">
      <w:pPr>
        <w:spacing w:after="6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732DAE">
      <w:pPr>
        <w:spacing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494D26E9"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sous direction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8" w:history="1">
        <w:r w:rsidR="00262746">
          <w:rPr>
            <w:rStyle w:val="Lienhypertexte"/>
          </w:rPr>
          <w:t>dssf-brest-doma.resp-contrat.fct@intradef.gouv.fr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4899545A" w:rsidR="00A80196"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3D45D225" w14:textId="77777777" w:rsidR="007510CC" w:rsidRPr="00EE2373" w:rsidRDefault="007510CC" w:rsidP="00A80196">
      <w:pPr>
        <w:spacing w:before="120"/>
        <w:ind w:left="426"/>
        <w:jc w:val="both"/>
        <w:rPr>
          <w:rFonts w:ascii="Arial" w:hAnsi="Arial" w:cs="Arial"/>
          <w:sz w:val="22"/>
          <w:szCs w:val="22"/>
        </w:rPr>
      </w:pP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03A69A0A" w:rsidR="00226501"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9"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29702363" w14:textId="77777777" w:rsidR="007510CC" w:rsidRPr="00EE2373" w:rsidRDefault="007510CC" w:rsidP="007510CC">
      <w:pPr>
        <w:spacing w:before="120"/>
        <w:ind w:left="426"/>
        <w:jc w:val="both"/>
        <w:rPr>
          <w:rFonts w:ascii="Arial" w:hAnsi="Arial" w:cs="Arial"/>
          <w:bCs/>
          <w:sz w:val="22"/>
          <w:szCs w:val="22"/>
        </w:rPr>
      </w:pPr>
    </w:p>
    <w:p w14:paraId="691EBCB1" w14:textId="77777777" w:rsidR="001E5E8F" w:rsidRPr="00EE2373" w:rsidRDefault="00226501" w:rsidP="007510CC">
      <w:pPr>
        <w:spacing w:before="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1BCFA772" w:rsidR="001E5E8F" w:rsidRDefault="001E5E8F" w:rsidP="007510CC">
      <w:pPr>
        <w:spacing w:before="6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d’expertise juridique de la sous direction Finances Contrats (SDFC) par courrier avec accusé de réception ou déposée contre récépissé.</w:t>
      </w:r>
    </w:p>
    <w:p w14:paraId="0857789D" w14:textId="77777777" w:rsidR="007510CC" w:rsidRPr="00EE2373" w:rsidRDefault="007510CC" w:rsidP="007510CC">
      <w:pPr>
        <w:spacing w:before="60"/>
        <w:ind w:left="425" w:right="-28" w:firstLine="1"/>
        <w:jc w:val="both"/>
        <w:outlineLvl w:val="0"/>
        <w:rPr>
          <w:rFonts w:ascii="Arial" w:hAnsi="Arial" w:cs="Arial"/>
          <w:sz w:val="22"/>
          <w:szCs w:val="22"/>
        </w:rPr>
      </w:pPr>
    </w:p>
    <w:p w14:paraId="50BB59A9" w14:textId="77777777" w:rsidR="00D57C8E" w:rsidRPr="00EE2373" w:rsidRDefault="00226501" w:rsidP="007510CC">
      <w:pPr>
        <w:spacing w:before="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0B3BBC">
      <w:pPr>
        <w:pStyle w:val="Titre3"/>
        <w:numPr>
          <w:ilvl w:val="2"/>
          <w:numId w:val="0"/>
        </w:numPr>
        <w:tabs>
          <w:tab w:val="clear" w:pos="4678"/>
          <w:tab w:val="num" w:pos="1224"/>
        </w:tabs>
        <w:spacing w:before="60" w:after="6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57EB5558" w:rsidR="00D57C8E"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7A35EABB" w14:textId="5D6F3C73" w:rsidR="000B3BBC" w:rsidRDefault="000B3BBC" w:rsidP="00910ECF">
      <w:pPr>
        <w:pStyle w:val="Retraitcorpsdetexte"/>
        <w:ind w:left="426" w:firstLine="0"/>
        <w:rPr>
          <w:rFonts w:ascii="Arial" w:hAnsi="Arial" w:cs="Arial"/>
        </w:rPr>
      </w:pPr>
    </w:p>
    <w:p w14:paraId="4B0F89AC" w14:textId="77777777" w:rsidR="00D57C8E" w:rsidRPr="00EE2373" w:rsidRDefault="00226501" w:rsidP="000B3BBC">
      <w:pPr>
        <w:pStyle w:val="Titre3"/>
        <w:numPr>
          <w:ilvl w:val="2"/>
          <w:numId w:val="0"/>
        </w:numPr>
        <w:tabs>
          <w:tab w:val="clear" w:pos="4678"/>
          <w:tab w:val="num" w:pos="1224"/>
        </w:tabs>
        <w:spacing w:before="180" w:after="6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10157473" w:rsidR="00D57C8E"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22121F1" w14:textId="3B75794F" w:rsidR="000B3BBC" w:rsidRDefault="000B3BBC" w:rsidP="000B3BBC">
      <w:pPr>
        <w:jc w:val="both"/>
        <w:rPr>
          <w:rFonts w:ascii="Arial" w:hAnsi="Arial" w:cs="Arial"/>
          <w:sz w:val="22"/>
          <w:szCs w:val="22"/>
        </w:rPr>
      </w:pPr>
    </w:p>
    <w:p w14:paraId="24BBAB62" w14:textId="77777777" w:rsidR="000B3BBC" w:rsidRPr="00EE2373" w:rsidRDefault="000B3BBC" w:rsidP="000B3BBC">
      <w:pPr>
        <w:jc w:val="both"/>
        <w:rPr>
          <w:rFonts w:ascii="Arial" w:hAnsi="Arial" w:cs="Arial"/>
          <w:sz w:val="22"/>
          <w:szCs w:val="22"/>
        </w:rPr>
      </w:pPr>
    </w:p>
    <w:p w14:paraId="2899B67C" w14:textId="77777777" w:rsidR="00D57C8E" w:rsidRPr="00EE2373" w:rsidRDefault="001E5E8F" w:rsidP="000B3BBC">
      <w:pPr>
        <w:spacing w:before="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4B99C21" w:rsidR="00D57C8E"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0FA7A337" w14:textId="45FEFA0D" w:rsidR="000B3BBC" w:rsidRDefault="000B3BBC" w:rsidP="000B3BBC">
      <w:pPr>
        <w:ind w:left="567" w:right="-28"/>
        <w:jc w:val="both"/>
        <w:rPr>
          <w:rFonts w:ascii="Arial" w:hAnsi="Arial" w:cs="Arial"/>
          <w:sz w:val="22"/>
          <w:szCs w:val="22"/>
        </w:rPr>
      </w:pPr>
    </w:p>
    <w:p w14:paraId="61CB944B" w14:textId="77777777" w:rsidR="000B3BBC" w:rsidRPr="00EE2373" w:rsidRDefault="000B3BBC" w:rsidP="000B3BBC">
      <w:pPr>
        <w:ind w:left="567" w:right="-28"/>
        <w:jc w:val="both"/>
        <w:rPr>
          <w:rFonts w:ascii="Arial" w:hAnsi="Arial" w:cs="Arial"/>
          <w:sz w:val="22"/>
          <w:szCs w:val="22"/>
        </w:rPr>
      </w:pPr>
    </w:p>
    <w:p w14:paraId="44C5401B" w14:textId="77777777" w:rsidR="00D57C8E" w:rsidRPr="00EE2373" w:rsidRDefault="00D57C8E" w:rsidP="000B3BBC">
      <w:pPr>
        <w:spacing w:before="120" w:after="6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0BC07DBD"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e</w:t>
      </w:r>
      <w:r w:rsidRPr="00EE2373">
        <w:rPr>
          <w:rFonts w:ascii="Arial" w:hAnsi="Arial" w:cs="Arial"/>
          <w:szCs w:val="22"/>
          <w:u w:val="single"/>
        </w:rPr>
        <w:t>n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20"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1" w:history="1">
        <w:r w:rsidRPr="00EE2373">
          <w:rPr>
            <w:rStyle w:val="Lienhypertexte"/>
            <w:rFonts w:ascii="Arial" w:hAnsi="Arial" w:cs="Arial"/>
            <w:sz w:val="22"/>
          </w:rPr>
          <w:t>https://</w:t>
        </w:r>
      </w:hyperlink>
      <w:hyperlink r:id="rId22"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77777777"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Le Sous Directeur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1308824C" w:rsidR="00D57C8E"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487B66BD" w14:textId="7416D08B" w:rsidR="000B3BBC" w:rsidRDefault="000B3BBC" w:rsidP="000B3BBC">
      <w:pPr>
        <w:tabs>
          <w:tab w:val="left" w:pos="567"/>
        </w:tabs>
        <w:spacing w:before="60"/>
        <w:ind w:right="-28"/>
        <w:jc w:val="both"/>
        <w:rPr>
          <w:rFonts w:ascii="Arial" w:hAnsi="Arial" w:cs="Arial"/>
          <w:sz w:val="22"/>
          <w:szCs w:val="22"/>
        </w:rPr>
      </w:pPr>
    </w:p>
    <w:p w14:paraId="2A4B6BAB" w14:textId="77777777" w:rsidR="000B3BBC" w:rsidRPr="00EE2373" w:rsidRDefault="000B3BBC" w:rsidP="000B3BBC">
      <w:pPr>
        <w:tabs>
          <w:tab w:val="left" w:pos="567"/>
        </w:tabs>
        <w:spacing w:before="60"/>
        <w:ind w:right="-28"/>
        <w:jc w:val="both"/>
        <w:rPr>
          <w:rFonts w:ascii="Arial" w:hAnsi="Arial" w:cs="Arial"/>
          <w:sz w:val="22"/>
          <w:szCs w:val="22"/>
        </w:rPr>
      </w:pP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4C34755" w:rsidR="00B1359D" w:rsidRPr="00EE2373" w:rsidRDefault="00B1359D" w:rsidP="007F0DF0">
      <w:pPr>
        <w:spacing w:after="120"/>
        <w:rPr>
          <w:rFonts w:ascii="Arial" w:hAnsi="Arial" w:cs="Arial"/>
          <w:sz w:val="22"/>
          <w:szCs w:val="22"/>
        </w:rPr>
      </w:pPr>
    </w:p>
    <w:sectPr w:rsidR="00B1359D" w:rsidRPr="00EE2373">
      <w:footerReference w:type="even" r:id="rId23"/>
      <w:footerReference w:type="default" r:id="rId24"/>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EE5E00" w:rsidRDefault="00EE5E00">
      <w:r>
        <w:separator/>
      </w:r>
    </w:p>
  </w:endnote>
  <w:endnote w:type="continuationSeparator" w:id="0">
    <w:p w14:paraId="2343045C" w14:textId="77777777" w:rsidR="00EE5E00" w:rsidRDefault="00EE5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EE5E00" w:rsidRDefault="00EE5E0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EE5E00" w:rsidRDefault="00EE5E0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4BE3A120" w:rsidR="00EE5E00" w:rsidRPr="003F038E" w:rsidRDefault="00EE5E00">
    <w:pPr>
      <w:pStyle w:val="Notedebasdepage"/>
      <w:tabs>
        <w:tab w:val="left" w:pos="6521"/>
      </w:tabs>
      <w:ind w:right="-114"/>
      <w:rPr>
        <w:rStyle w:val="Numrodepage"/>
        <w:i/>
        <w:iCs/>
        <w:noProof/>
        <w:sz w:val="16"/>
        <w:szCs w:val="16"/>
      </w:rPr>
    </w:pPr>
    <w:r>
      <w:rPr>
        <w:rStyle w:val="Numrodepage"/>
      </w:rPr>
      <w:t xml:space="preserve">Marché N° S </w:t>
    </w:r>
    <w:r w:rsidR="00B04932">
      <w:rPr>
        <w:rStyle w:val="Numrodepage"/>
      </w:rPr>
      <w:t>25</w:t>
    </w:r>
    <w:r>
      <w:rPr>
        <w:rStyle w:val="Numrodepage"/>
      </w:rPr>
      <w:t xml:space="preserve"> B</w:t>
    </w:r>
    <w:r w:rsidR="00ED534D">
      <w:rPr>
        <w:rStyle w:val="Numrodepage"/>
      </w:rPr>
      <w:t xml:space="preserve"> 00</w:t>
    </w:r>
    <w:r w:rsidR="008B5787">
      <w:rPr>
        <w:rStyle w:val="Numrodepage"/>
      </w:rPr>
      <w:t>6</w:t>
    </w:r>
    <w:r w:rsidR="0007478E">
      <w:rPr>
        <w:rStyle w:val="Numrodepage"/>
      </w:rPr>
      <w:t>87</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413901">
      <w:rPr>
        <w:rStyle w:val="Numrodepage"/>
        <w:noProof/>
      </w:rPr>
      <w:t>1</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413901">
      <w:rPr>
        <w:rStyle w:val="Numrodepage"/>
        <w:noProof/>
      </w:rPr>
      <w:t>9</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sidR="00B24AFA">
      <w:rPr>
        <w:rStyle w:val="Numrodepage"/>
        <w:i/>
        <w:iCs/>
        <w:noProof/>
        <w:sz w:val="16"/>
        <w:szCs w:val="16"/>
      </w:rPr>
      <w:t>31/01/2025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EE5E00" w:rsidRDefault="00EE5E00">
      <w:r>
        <w:separator/>
      </w:r>
    </w:p>
  </w:footnote>
  <w:footnote w:type="continuationSeparator" w:id="0">
    <w:p w14:paraId="45DF79C4" w14:textId="77777777" w:rsidR="00EE5E00" w:rsidRDefault="00EE5E00">
      <w:r>
        <w:continuationSeparator/>
      </w:r>
    </w:p>
  </w:footnote>
  <w:footnote w:id="1">
    <w:p w14:paraId="4628B3C8" w14:textId="77777777" w:rsidR="00EE5E00" w:rsidRDefault="00EE5E00"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accords cadres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C75B53"/>
    <w:multiLevelType w:val="hybridMultilevel"/>
    <w:tmpl w:val="8D464D26"/>
    <w:lvl w:ilvl="0" w:tplc="7AEE5E4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1"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4"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6"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7"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8"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9"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20"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2"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3"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4"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5"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6"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8"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1"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3"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4"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5"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7"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30"/>
  </w:num>
  <w:num w:numId="2">
    <w:abstractNumId w:val="13"/>
  </w:num>
  <w:num w:numId="3">
    <w:abstractNumId w:val="24"/>
  </w:num>
  <w:num w:numId="4">
    <w:abstractNumId w:val="36"/>
  </w:num>
  <w:num w:numId="5">
    <w:abstractNumId w:val="27"/>
  </w:num>
  <w:num w:numId="6">
    <w:abstractNumId w:val="5"/>
  </w:num>
  <w:num w:numId="7">
    <w:abstractNumId w:val="9"/>
  </w:num>
  <w:num w:numId="8">
    <w:abstractNumId w:val="34"/>
  </w:num>
  <w:num w:numId="9">
    <w:abstractNumId w:val="16"/>
  </w:num>
  <w:num w:numId="10">
    <w:abstractNumId w:val="2"/>
  </w:num>
  <w:num w:numId="11">
    <w:abstractNumId w:val="1"/>
  </w:num>
  <w:num w:numId="12">
    <w:abstractNumId w:val="20"/>
  </w:num>
  <w:num w:numId="13">
    <w:abstractNumId w:val="19"/>
  </w:num>
  <w:num w:numId="14">
    <w:abstractNumId w:val="12"/>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4"/>
  </w:num>
  <w:num w:numId="18">
    <w:abstractNumId w:val="26"/>
  </w:num>
  <w:num w:numId="19">
    <w:abstractNumId w:val="21"/>
  </w:num>
  <w:num w:numId="20">
    <w:abstractNumId w:val="31"/>
  </w:num>
  <w:num w:numId="21">
    <w:abstractNumId w:val="33"/>
  </w:num>
  <w:num w:numId="22">
    <w:abstractNumId w:val="0"/>
  </w:num>
  <w:num w:numId="23">
    <w:abstractNumId w:val="35"/>
  </w:num>
  <w:num w:numId="24">
    <w:abstractNumId w:val="23"/>
  </w:num>
  <w:num w:numId="25">
    <w:abstractNumId w:val="17"/>
  </w:num>
  <w:num w:numId="26">
    <w:abstractNumId w:val="8"/>
  </w:num>
  <w:num w:numId="27">
    <w:abstractNumId w:val="7"/>
  </w:num>
  <w:num w:numId="2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28"/>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2"/>
  </w:num>
  <w:num w:numId="34">
    <w:abstractNumId w:val="11"/>
  </w:num>
  <w:num w:numId="35">
    <w:abstractNumId w:val="39"/>
  </w:num>
  <w:num w:numId="36">
    <w:abstractNumId w:val="32"/>
  </w:num>
  <w:num w:numId="37">
    <w:abstractNumId w:val="25"/>
  </w:num>
  <w:num w:numId="38">
    <w:abstractNumId w:val="18"/>
  </w:num>
  <w:num w:numId="39">
    <w:abstractNumId w:val="15"/>
  </w:num>
  <w:num w:numId="40">
    <w:abstractNumId w:val="38"/>
  </w:num>
  <w:num w:numId="41">
    <w:abstractNumId w:val="27"/>
  </w:num>
  <w:num w:numId="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activeWritingStyle w:appName="MSWord" w:lang="fr-FR" w:vendorID="64" w:dllVersion="131078" w:nlCheck="1" w:checkStyle="0"/>
  <w:activeWritingStyle w:appName="MSWord" w:lang="fr-FR"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01377"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22A8"/>
    <w:rsid w:val="000342AE"/>
    <w:rsid w:val="000408EA"/>
    <w:rsid w:val="00042ED8"/>
    <w:rsid w:val="000473D9"/>
    <w:rsid w:val="0005233D"/>
    <w:rsid w:val="0006100E"/>
    <w:rsid w:val="00070863"/>
    <w:rsid w:val="0007326D"/>
    <w:rsid w:val="0007478E"/>
    <w:rsid w:val="00074848"/>
    <w:rsid w:val="0008773D"/>
    <w:rsid w:val="00087CF4"/>
    <w:rsid w:val="0009001B"/>
    <w:rsid w:val="000900F7"/>
    <w:rsid w:val="000A0C89"/>
    <w:rsid w:val="000A2824"/>
    <w:rsid w:val="000A4A20"/>
    <w:rsid w:val="000B13C5"/>
    <w:rsid w:val="000B350B"/>
    <w:rsid w:val="000B3BBC"/>
    <w:rsid w:val="000D190C"/>
    <w:rsid w:val="000D1BA2"/>
    <w:rsid w:val="000E3442"/>
    <w:rsid w:val="000E5091"/>
    <w:rsid w:val="000E7D92"/>
    <w:rsid w:val="001023C8"/>
    <w:rsid w:val="00102A24"/>
    <w:rsid w:val="0010303A"/>
    <w:rsid w:val="001076EE"/>
    <w:rsid w:val="00107D43"/>
    <w:rsid w:val="0011518E"/>
    <w:rsid w:val="00121B75"/>
    <w:rsid w:val="00123863"/>
    <w:rsid w:val="001238A8"/>
    <w:rsid w:val="00130B81"/>
    <w:rsid w:val="001379CE"/>
    <w:rsid w:val="00140AEA"/>
    <w:rsid w:val="001429A9"/>
    <w:rsid w:val="00143342"/>
    <w:rsid w:val="00152D7A"/>
    <w:rsid w:val="00154BCC"/>
    <w:rsid w:val="00164A8A"/>
    <w:rsid w:val="00167C46"/>
    <w:rsid w:val="0017575C"/>
    <w:rsid w:val="00176795"/>
    <w:rsid w:val="00183A3E"/>
    <w:rsid w:val="00190BCD"/>
    <w:rsid w:val="001910D8"/>
    <w:rsid w:val="00194A0F"/>
    <w:rsid w:val="00196033"/>
    <w:rsid w:val="001A18C8"/>
    <w:rsid w:val="001C10F6"/>
    <w:rsid w:val="001C6E3F"/>
    <w:rsid w:val="001E280B"/>
    <w:rsid w:val="001E45C6"/>
    <w:rsid w:val="001E5E8F"/>
    <w:rsid w:val="001F0F7F"/>
    <w:rsid w:val="001F294A"/>
    <w:rsid w:val="00201A21"/>
    <w:rsid w:val="00202D5F"/>
    <w:rsid w:val="002101FC"/>
    <w:rsid w:val="00210D18"/>
    <w:rsid w:val="00211CBB"/>
    <w:rsid w:val="00213EB3"/>
    <w:rsid w:val="00215315"/>
    <w:rsid w:val="00217666"/>
    <w:rsid w:val="0022207F"/>
    <w:rsid w:val="00226501"/>
    <w:rsid w:val="002311D2"/>
    <w:rsid w:val="00236F25"/>
    <w:rsid w:val="00246D1E"/>
    <w:rsid w:val="00250698"/>
    <w:rsid w:val="00253072"/>
    <w:rsid w:val="002554A2"/>
    <w:rsid w:val="00262746"/>
    <w:rsid w:val="00263E4E"/>
    <w:rsid w:val="00274C6F"/>
    <w:rsid w:val="002755E9"/>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E56C7"/>
    <w:rsid w:val="002F4BAE"/>
    <w:rsid w:val="0030014B"/>
    <w:rsid w:val="00301359"/>
    <w:rsid w:val="00301898"/>
    <w:rsid w:val="00304EFF"/>
    <w:rsid w:val="00305967"/>
    <w:rsid w:val="003078EC"/>
    <w:rsid w:val="00331F23"/>
    <w:rsid w:val="0033211C"/>
    <w:rsid w:val="00335196"/>
    <w:rsid w:val="00340E29"/>
    <w:rsid w:val="00341202"/>
    <w:rsid w:val="00342538"/>
    <w:rsid w:val="00356B76"/>
    <w:rsid w:val="00360E28"/>
    <w:rsid w:val="00363CE1"/>
    <w:rsid w:val="003815A5"/>
    <w:rsid w:val="0038187B"/>
    <w:rsid w:val="00384126"/>
    <w:rsid w:val="003949CB"/>
    <w:rsid w:val="003C24A4"/>
    <w:rsid w:val="003C388B"/>
    <w:rsid w:val="003C7ADB"/>
    <w:rsid w:val="003D0108"/>
    <w:rsid w:val="003E706A"/>
    <w:rsid w:val="003F01A7"/>
    <w:rsid w:val="003F038E"/>
    <w:rsid w:val="003F25A1"/>
    <w:rsid w:val="003F5216"/>
    <w:rsid w:val="00401764"/>
    <w:rsid w:val="00405699"/>
    <w:rsid w:val="00413901"/>
    <w:rsid w:val="00421CEA"/>
    <w:rsid w:val="00422AA7"/>
    <w:rsid w:val="0042676A"/>
    <w:rsid w:val="00426E08"/>
    <w:rsid w:val="00440275"/>
    <w:rsid w:val="00441F7A"/>
    <w:rsid w:val="00453D79"/>
    <w:rsid w:val="00454370"/>
    <w:rsid w:val="00456A5E"/>
    <w:rsid w:val="0045730E"/>
    <w:rsid w:val="0045737C"/>
    <w:rsid w:val="004741C7"/>
    <w:rsid w:val="004762B0"/>
    <w:rsid w:val="00477337"/>
    <w:rsid w:val="004819BF"/>
    <w:rsid w:val="00484011"/>
    <w:rsid w:val="004935B4"/>
    <w:rsid w:val="004A18B2"/>
    <w:rsid w:val="004B3BBC"/>
    <w:rsid w:val="004B68BC"/>
    <w:rsid w:val="004B768F"/>
    <w:rsid w:val="004C037D"/>
    <w:rsid w:val="004D06BF"/>
    <w:rsid w:val="004D535D"/>
    <w:rsid w:val="004D5CE7"/>
    <w:rsid w:val="004E138D"/>
    <w:rsid w:val="004F0392"/>
    <w:rsid w:val="004F5768"/>
    <w:rsid w:val="004F64AE"/>
    <w:rsid w:val="00512FBF"/>
    <w:rsid w:val="00515186"/>
    <w:rsid w:val="0051568E"/>
    <w:rsid w:val="00515944"/>
    <w:rsid w:val="00517477"/>
    <w:rsid w:val="00520F38"/>
    <w:rsid w:val="00522242"/>
    <w:rsid w:val="00531D4A"/>
    <w:rsid w:val="00532E5A"/>
    <w:rsid w:val="005420F8"/>
    <w:rsid w:val="00550E24"/>
    <w:rsid w:val="00556633"/>
    <w:rsid w:val="005605C6"/>
    <w:rsid w:val="005704BF"/>
    <w:rsid w:val="0057339E"/>
    <w:rsid w:val="00574F4B"/>
    <w:rsid w:val="0058193B"/>
    <w:rsid w:val="00582D3B"/>
    <w:rsid w:val="005951F7"/>
    <w:rsid w:val="0059707C"/>
    <w:rsid w:val="005A0A3C"/>
    <w:rsid w:val="005A16B4"/>
    <w:rsid w:val="005A3EAC"/>
    <w:rsid w:val="005B4F0E"/>
    <w:rsid w:val="005D2F9C"/>
    <w:rsid w:val="005D2FDA"/>
    <w:rsid w:val="005E27B5"/>
    <w:rsid w:val="005E2F4F"/>
    <w:rsid w:val="005F351B"/>
    <w:rsid w:val="005F3DF0"/>
    <w:rsid w:val="00612ABF"/>
    <w:rsid w:val="0061603E"/>
    <w:rsid w:val="0062587B"/>
    <w:rsid w:val="00630C4E"/>
    <w:rsid w:val="00635459"/>
    <w:rsid w:val="00635511"/>
    <w:rsid w:val="006373C7"/>
    <w:rsid w:val="00646F8D"/>
    <w:rsid w:val="006645AB"/>
    <w:rsid w:val="006657A0"/>
    <w:rsid w:val="00676865"/>
    <w:rsid w:val="00676CF1"/>
    <w:rsid w:val="00677278"/>
    <w:rsid w:val="00685881"/>
    <w:rsid w:val="006861F8"/>
    <w:rsid w:val="00686805"/>
    <w:rsid w:val="006C1D33"/>
    <w:rsid w:val="006C2816"/>
    <w:rsid w:val="006D283C"/>
    <w:rsid w:val="006E04F6"/>
    <w:rsid w:val="006E15E4"/>
    <w:rsid w:val="006F0453"/>
    <w:rsid w:val="006F0857"/>
    <w:rsid w:val="006F2323"/>
    <w:rsid w:val="006F37AE"/>
    <w:rsid w:val="00701167"/>
    <w:rsid w:val="00702CCE"/>
    <w:rsid w:val="00704027"/>
    <w:rsid w:val="007041D9"/>
    <w:rsid w:val="007103FC"/>
    <w:rsid w:val="00714F3D"/>
    <w:rsid w:val="007241C7"/>
    <w:rsid w:val="00726228"/>
    <w:rsid w:val="00730F4C"/>
    <w:rsid w:val="00732DAE"/>
    <w:rsid w:val="00733614"/>
    <w:rsid w:val="007354B8"/>
    <w:rsid w:val="0073562D"/>
    <w:rsid w:val="00740CA3"/>
    <w:rsid w:val="00742D21"/>
    <w:rsid w:val="00744FD1"/>
    <w:rsid w:val="007510CC"/>
    <w:rsid w:val="00752523"/>
    <w:rsid w:val="00764E37"/>
    <w:rsid w:val="007760F5"/>
    <w:rsid w:val="0078630B"/>
    <w:rsid w:val="0078721F"/>
    <w:rsid w:val="007910BD"/>
    <w:rsid w:val="00791E90"/>
    <w:rsid w:val="007967B9"/>
    <w:rsid w:val="007A1AEE"/>
    <w:rsid w:val="007A5DE6"/>
    <w:rsid w:val="007A7724"/>
    <w:rsid w:val="007B0BBF"/>
    <w:rsid w:val="007B5352"/>
    <w:rsid w:val="007C618D"/>
    <w:rsid w:val="007E1167"/>
    <w:rsid w:val="007F009A"/>
    <w:rsid w:val="007F0DF0"/>
    <w:rsid w:val="007F3DA5"/>
    <w:rsid w:val="0080091A"/>
    <w:rsid w:val="00801B6B"/>
    <w:rsid w:val="008023F9"/>
    <w:rsid w:val="008060A7"/>
    <w:rsid w:val="00807515"/>
    <w:rsid w:val="00810574"/>
    <w:rsid w:val="008122E5"/>
    <w:rsid w:val="00815AB5"/>
    <w:rsid w:val="00822BB9"/>
    <w:rsid w:val="00824611"/>
    <w:rsid w:val="00832D33"/>
    <w:rsid w:val="0083456B"/>
    <w:rsid w:val="0084784D"/>
    <w:rsid w:val="00851A06"/>
    <w:rsid w:val="00851F01"/>
    <w:rsid w:val="00855F77"/>
    <w:rsid w:val="00862604"/>
    <w:rsid w:val="0086614E"/>
    <w:rsid w:val="008716AB"/>
    <w:rsid w:val="00871783"/>
    <w:rsid w:val="008729C4"/>
    <w:rsid w:val="0087521B"/>
    <w:rsid w:val="00882F15"/>
    <w:rsid w:val="008865AA"/>
    <w:rsid w:val="0088751A"/>
    <w:rsid w:val="008905D4"/>
    <w:rsid w:val="00893D4B"/>
    <w:rsid w:val="008943FD"/>
    <w:rsid w:val="008A2759"/>
    <w:rsid w:val="008A79CE"/>
    <w:rsid w:val="008B5787"/>
    <w:rsid w:val="008B5E1C"/>
    <w:rsid w:val="008B6A29"/>
    <w:rsid w:val="008C020A"/>
    <w:rsid w:val="008C43BC"/>
    <w:rsid w:val="008C4ED5"/>
    <w:rsid w:val="008C6B3E"/>
    <w:rsid w:val="008C7BCC"/>
    <w:rsid w:val="008D0039"/>
    <w:rsid w:val="008D7B2E"/>
    <w:rsid w:val="008D7F06"/>
    <w:rsid w:val="008E74BD"/>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4123A"/>
    <w:rsid w:val="00953CD6"/>
    <w:rsid w:val="00955035"/>
    <w:rsid w:val="00956A84"/>
    <w:rsid w:val="00970890"/>
    <w:rsid w:val="0097166B"/>
    <w:rsid w:val="009731ED"/>
    <w:rsid w:val="00974338"/>
    <w:rsid w:val="0097772A"/>
    <w:rsid w:val="0098437D"/>
    <w:rsid w:val="0098631D"/>
    <w:rsid w:val="00986C56"/>
    <w:rsid w:val="00990F66"/>
    <w:rsid w:val="00995167"/>
    <w:rsid w:val="00997FC2"/>
    <w:rsid w:val="009A0B14"/>
    <w:rsid w:val="009A4B1C"/>
    <w:rsid w:val="009A5132"/>
    <w:rsid w:val="009B21D9"/>
    <w:rsid w:val="009B2CB0"/>
    <w:rsid w:val="009B59B1"/>
    <w:rsid w:val="009B5F95"/>
    <w:rsid w:val="009C4152"/>
    <w:rsid w:val="009C45B0"/>
    <w:rsid w:val="009C541A"/>
    <w:rsid w:val="009C663E"/>
    <w:rsid w:val="009C7310"/>
    <w:rsid w:val="009D19CE"/>
    <w:rsid w:val="009D2CB8"/>
    <w:rsid w:val="009E013D"/>
    <w:rsid w:val="009E4E27"/>
    <w:rsid w:val="009E65C2"/>
    <w:rsid w:val="009F0DB6"/>
    <w:rsid w:val="009F5650"/>
    <w:rsid w:val="00A00AC2"/>
    <w:rsid w:val="00A01EB1"/>
    <w:rsid w:val="00A139C1"/>
    <w:rsid w:val="00A328DB"/>
    <w:rsid w:val="00A35C5D"/>
    <w:rsid w:val="00A37FA1"/>
    <w:rsid w:val="00A413BE"/>
    <w:rsid w:val="00A44F6F"/>
    <w:rsid w:val="00A45252"/>
    <w:rsid w:val="00A57C51"/>
    <w:rsid w:val="00A63F5C"/>
    <w:rsid w:val="00A64FFB"/>
    <w:rsid w:val="00A65FEB"/>
    <w:rsid w:val="00A75958"/>
    <w:rsid w:val="00A76491"/>
    <w:rsid w:val="00A80196"/>
    <w:rsid w:val="00A80298"/>
    <w:rsid w:val="00A919D4"/>
    <w:rsid w:val="00A93D50"/>
    <w:rsid w:val="00A941E4"/>
    <w:rsid w:val="00A97900"/>
    <w:rsid w:val="00AA279D"/>
    <w:rsid w:val="00AA427E"/>
    <w:rsid w:val="00AA5349"/>
    <w:rsid w:val="00AB1E7E"/>
    <w:rsid w:val="00AB4836"/>
    <w:rsid w:val="00AC02AD"/>
    <w:rsid w:val="00AC3961"/>
    <w:rsid w:val="00AD0C13"/>
    <w:rsid w:val="00AD44E0"/>
    <w:rsid w:val="00AD641E"/>
    <w:rsid w:val="00AD7E6A"/>
    <w:rsid w:val="00AD7EC4"/>
    <w:rsid w:val="00AE2672"/>
    <w:rsid w:val="00AE3691"/>
    <w:rsid w:val="00AE461B"/>
    <w:rsid w:val="00AE6EB6"/>
    <w:rsid w:val="00AE6EDF"/>
    <w:rsid w:val="00AF5DC2"/>
    <w:rsid w:val="00B0001B"/>
    <w:rsid w:val="00B03428"/>
    <w:rsid w:val="00B04932"/>
    <w:rsid w:val="00B05FF6"/>
    <w:rsid w:val="00B06099"/>
    <w:rsid w:val="00B11F14"/>
    <w:rsid w:val="00B1359D"/>
    <w:rsid w:val="00B13649"/>
    <w:rsid w:val="00B14497"/>
    <w:rsid w:val="00B24900"/>
    <w:rsid w:val="00B24AFA"/>
    <w:rsid w:val="00B36859"/>
    <w:rsid w:val="00B42FA7"/>
    <w:rsid w:val="00B4462E"/>
    <w:rsid w:val="00B50054"/>
    <w:rsid w:val="00B500D8"/>
    <w:rsid w:val="00B54695"/>
    <w:rsid w:val="00B60AFB"/>
    <w:rsid w:val="00B630EE"/>
    <w:rsid w:val="00B632A2"/>
    <w:rsid w:val="00B725DC"/>
    <w:rsid w:val="00B8068E"/>
    <w:rsid w:val="00B8309E"/>
    <w:rsid w:val="00B915F2"/>
    <w:rsid w:val="00B956AE"/>
    <w:rsid w:val="00BA5DF3"/>
    <w:rsid w:val="00BA7788"/>
    <w:rsid w:val="00BB533A"/>
    <w:rsid w:val="00BC29D7"/>
    <w:rsid w:val="00BC4596"/>
    <w:rsid w:val="00BC61A2"/>
    <w:rsid w:val="00BE2D6C"/>
    <w:rsid w:val="00BE32CF"/>
    <w:rsid w:val="00BF2C7D"/>
    <w:rsid w:val="00BF3882"/>
    <w:rsid w:val="00C05BC7"/>
    <w:rsid w:val="00C064C3"/>
    <w:rsid w:val="00C1027D"/>
    <w:rsid w:val="00C111CA"/>
    <w:rsid w:val="00C129D0"/>
    <w:rsid w:val="00C2186D"/>
    <w:rsid w:val="00C25BB9"/>
    <w:rsid w:val="00C274A3"/>
    <w:rsid w:val="00C2768B"/>
    <w:rsid w:val="00C379D9"/>
    <w:rsid w:val="00C471E2"/>
    <w:rsid w:val="00C52CAE"/>
    <w:rsid w:val="00C532EB"/>
    <w:rsid w:val="00C55584"/>
    <w:rsid w:val="00C61581"/>
    <w:rsid w:val="00C62523"/>
    <w:rsid w:val="00C6371C"/>
    <w:rsid w:val="00C650DF"/>
    <w:rsid w:val="00C77239"/>
    <w:rsid w:val="00C82CD7"/>
    <w:rsid w:val="00CA4529"/>
    <w:rsid w:val="00CA56DF"/>
    <w:rsid w:val="00CB674A"/>
    <w:rsid w:val="00CD28E0"/>
    <w:rsid w:val="00CD3BF7"/>
    <w:rsid w:val="00CD47AD"/>
    <w:rsid w:val="00CD607A"/>
    <w:rsid w:val="00CD6422"/>
    <w:rsid w:val="00CE1126"/>
    <w:rsid w:val="00CE1F85"/>
    <w:rsid w:val="00D00F32"/>
    <w:rsid w:val="00D01FF7"/>
    <w:rsid w:val="00D02A2E"/>
    <w:rsid w:val="00D03CFD"/>
    <w:rsid w:val="00D0794E"/>
    <w:rsid w:val="00D15A2E"/>
    <w:rsid w:val="00D33CDB"/>
    <w:rsid w:val="00D46677"/>
    <w:rsid w:val="00D468C0"/>
    <w:rsid w:val="00D50D54"/>
    <w:rsid w:val="00D512CD"/>
    <w:rsid w:val="00D5300C"/>
    <w:rsid w:val="00D5507B"/>
    <w:rsid w:val="00D56E4E"/>
    <w:rsid w:val="00D57C8E"/>
    <w:rsid w:val="00D6656D"/>
    <w:rsid w:val="00D70F8B"/>
    <w:rsid w:val="00D80937"/>
    <w:rsid w:val="00D94AD1"/>
    <w:rsid w:val="00D96267"/>
    <w:rsid w:val="00DA1B2A"/>
    <w:rsid w:val="00DB11B1"/>
    <w:rsid w:val="00DB33AD"/>
    <w:rsid w:val="00DC38A0"/>
    <w:rsid w:val="00DD53B6"/>
    <w:rsid w:val="00DD5B75"/>
    <w:rsid w:val="00DE003A"/>
    <w:rsid w:val="00E004E0"/>
    <w:rsid w:val="00E120C2"/>
    <w:rsid w:val="00E12FBB"/>
    <w:rsid w:val="00E13747"/>
    <w:rsid w:val="00E3578A"/>
    <w:rsid w:val="00E46502"/>
    <w:rsid w:val="00E472F7"/>
    <w:rsid w:val="00E51BC9"/>
    <w:rsid w:val="00E5647E"/>
    <w:rsid w:val="00E63FF7"/>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34D"/>
    <w:rsid w:val="00ED5FEF"/>
    <w:rsid w:val="00ED6FC6"/>
    <w:rsid w:val="00EE18F0"/>
    <w:rsid w:val="00EE2373"/>
    <w:rsid w:val="00EE3BC8"/>
    <w:rsid w:val="00EE48AF"/>
    <w:rsid w:val="00EE4971"/>
    <w:rsid w:val="00EE5E00"/>
    <w:rsid w:val="00EE61A9"/>
    <w:rsid w:val="00EF4701"/>
    <w:rsid w:val="00F005B5"/>
    <w:rsid w:val="00F03BFC"/>
    <w:rsid w:val="00F150C1"/>
    <w:rsid w:val="00F15B00"/>
    <w:rsid w:val="00F21BA6"/>
    <w:rsid w:val="00F22285"/>
    <w:rsid w:val="00F25085"/>
    <w:rsid w:val="00F266E5"/>
    <w:rsid w:val="00F275B3"/>
    <w:rsid w:val="00F36154"/>
    <w:rsid w:val="00F612D3"/>
    <w:rsid w:val="00F61FD4"/>
    <w:rsid w:val="00F64F71"/>
    <w:rsid w:val="00F731D0"/>
    <w:rsid w:val="00F80BE9"/>
    <w:rsid w:val="00F97846"/>
    <w:rsid w:val="00FA3BD0"/>
    <w:rsid w:val="00FC4CEF"/>
    <w:rsid w:val="00FC4DD4"/>
    <w:rsid w:val="00FC4FC4"/>
    <w:rsid w:val="00FC5EA6"/>
    <w:rsid w:val="00FD0486"/>
    <w:rsid w:val="00FD079A"/>
    <w:rsid w:val="00FD7EE3"/>
    <w:rsid w:val="00FE1FCD"/>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101377"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ontrol" Target="activeX/activeX1.xml"/><Relationship Id="rId18" Type="http://schemas.openxmlformats.org/officeDocument/2006/relationships/hyperlink" Target="mailto:dssf-brest-doma.resp-contrat.fct@intradef.gouv.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ommunaute-chorus-pro.finances.gouv.fr/"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https://chorus-pro.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2.xml"/><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hyperlink" Target="http://www.achats.defense.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image" Target="media/image4.wmf"/><Relationship Id="rId22" Type="http://schemas.openxmlformats.org/officeDocument/2006/relationships/hyperlink" Target="https://communaute-chorus-pro.finances.gouv.fr/"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DF9963-798F-4936-8C3D-0A0AC9FCC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1253</TotalTime>
  <Pages>9</Pages>
  <Words>3646</Words>
  <Characters>20057</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23656</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UGUEN Erwan TECH SUPE ETUD FAB</cp:lastModifiedBy>
  <cp:revision>79</cp:revision>
  <cp:lastPrinted>2022-06-10T09:24:00Z</cp:lastPrinted>
  <dcterms:created xsi:type="dcterms:W3CDTF">2025-04-14T08:32:00Z</dcterms:created>
  <dcterms:modified xsi:type="dcterms:W3CDTF">2025-10-13T06:54:00Z</dcterms:modified>
</cp:coreProperties>
</file>